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3AA0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5.1 Русский текст</w:t>
      </w:r>
    </w:p>
    <w:p w14:paraId="389DD495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1. Введение</w:t>
      </w:r>
    </w:p>
    <w:p w14:paraId="19F12469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В условиях стремительного развития цифровых технологий и формирования принципов открытого государственного управления ключевое значение приобретает доступ граждан и организаций к достоверной информации. Открытые данные выступают не только инструментом обеспечения прозрачности деятельности органов власти, но и основой для развития правовой системы, включая институты третейского и арбитражного судопроизводства.</w:t>
      </w:r>
    </w:p>
    <w:p w14:paraId="530E802C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 xml:space="preserve">В Республике Узбекистан концепция открытых данных закреплена на законодательном уровне и получила практическую реализацию через специализированный портал </w:t>
      </w:r>
      <w:r w:rsidRPr="001508C1">
        <w:rPr>
          <w:b/>
          <w:bCs/>
        </w:rPr>
        <w:t>data.gov.uz</w:t>
      </w:r>
      <w:r w:rsidRPr="001508C1">
        <w:t>, объединяющий государственные базы и наборы информации, доступные для свободного использования.</w:t>
      </w:r>
    </w:p>
    <w:p w14:paraId="6E580261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2. Правовая основа</w:t>
      </w:r>
    </w:p>
    <w:p w14:paraId="416040BE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 xml:space="preserve">Основным актом является </w:t>
      </w:r>
      <w:r w:rsidRPr="001508C1">
        <w:rPr>
          <w:b/>
          <w:bCs/>
        </w:rPr>
        <w:t>Закон Республики Узбекистан «Об открытости деятельности органов государственной власти и управления» (ЗРУ-369 от 05.05.2014 г.)</w:t>
      </w:r>
      <w:r w:rsidRPr="001508C1">
        <w:t xml:space="preserve">, доступен на портале </w:t>
      </w:r>
      <w:hyperlink r:id="rId5" w:tgtFrame="_new" w:history="1">
        <w:r w:rsidRPr="001508C1">
          <w:rPr>
            <w:rStyle w:val="ac"/>
          </w:rPr>
          <w:t>lex.uz</w:t>
        </w:r>
      </w:hyperlink>
      <w:r w:rsidRPr="001508C1">
        <w:t xml:space="preserve"> (поиск по названию).</w:t>
      </w:r>
    </w:p>
    <w:p w14:paraId="24A09C75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Важное значение имеют:</w:t>
      </w:r>
    </w:p>
    <w:p w14:paraId="409EE967" w14:textId="77777777" w:rsidR="001508C1" w:rsidRPr="001508C1" w:rsidRDefault="001508C1" w:rsidP="001508C1">
      <w:pPr>
        <w:numPr>
          <w:ilvl w:val="0"/>
          <w:numId w:val="1"/>
        </w:numPr>
        <w:spacing w:after="0"/>
        <w:jc w:val="both"/>
      </w:pPr>
      <w:r w:rsidRPr="001508C1">
        <w:rPr>
          <w:b/>
          <w:bCs/>
        </w:rPr>
        <w:t>Закон Республики Узбекистан «О статистике»</w:t>
      </w:r>
      <w:r w:rsidRPr="001508C1">
        <w:t xml:space="preserve">, доступен на портале </w:t>
      </w:r>
      <w:hyperlink r:id="rId6" w:tgtFrame="_new" w:history="1">
        <w:r w:rsidRPr="001508C1">
          <w:rPr>
            <w:rStyle w:val="ac"/>
          </w:rPr>
          <w:t>lex.uz</w:t>
        </w:r>
      </w:hyperlink>
      <w:r w:rsidRPr="001508C1">
        <w:t xml:space="preserve"> (поиск по названию);</w:t>
      </w:r>
    </w:p>
    <w:p w14:paraId="2B6CF766" w14:textId="77777777" w:rsidR="001508C1" w:rsidRPr="001508C1" w:rsidRDefault="001508C1" w:rsidP="001508C1">
      <w:pPr>
        <w:numPr>
          <w:ilvl w:val="0"/>
          <w:numId w:val="1"/>
        </w:numPr>
        <w:spacing w:after="0"/>
        <w:jc w:val="both"/>
      </w:pPr>
      <w:r w:rsidRPr="001508C1">
        <w:rPr>
          <w:b/>
          <w:bCs/>
        </w:rPr>
        <w:t>Постановление Президента Республики Узбекистан от 07.12.2019 г. №ПП-4544 «О мерах по дальнейшему развитию системы открытых данных»</w:t>
      </w:r>
      <w:r w:rsidRPr="001508C1">
        <w:t xml:space="preserve">, доступно на портале </w:t>
      </w:r>
      <w:hyperlink r:id="rId7" w:tgtFrame="_new" w:history="1">
        <w:r w:rsidRPr="001508C1">
          <w:rPr>
            <w:rStyle w:val="ac"/>
          </w:rPr>
          <w:t>lex.uz</w:t>
        </w:r>
      </w:hyperlink>
      <w:r w:rsidRPr="001508C1">
        <w:t xml:space="preserve"> (поиск по номеру постановления);</w:t>
      </w:r>
    </w:p>
    <w:p w14:paraId="0E5BDBE0" w14:textId="77777777" w:rsidR="001508C1" w:rsidRPr="001508C1" w:rsidRDefault="001508C1" w:rsidP="001508C1">
      <w:pPr>
        <w:numPr>
          <w:ilvl w:val="0"/>
          <w:numId w:val="1"/>
        </w:numPr>
        <w:spacing w:after="0"/>
        <w:jc w:val="both"/>
      </w:pPr>
      <w:r w:rsidRPr="001508C1">
        <w:t>иные подзаконные акты, закрепляющие порядок функционирования портала открытых данных.</w:t>
      </w:r>
    </w:p>
    <w:p w14:paraId="750ECF5A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3. Портал data.gov.uz: назначение и функции</w:t>
      </w:r>
    </w:p>
    <w:p w14:paraId="5435ABA0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 xml:space="preserve">Портал </w:t>
      </w:r>
      <w:r w:rsidRPr="001508C1">
        <w:rPr>
          <w:b/>
          <w:bCs/>
        </w:rPr>
        <w:t>data.gov.uz</w:t>
      </w:r>
      <w:r w:rsidRPr="001508C1">
        <w:t xml:space="preserve"> является центральной платформой, аккумулирующей наборы данных, публикуемых государственными органами. Его ключевые функции:</w:t>
      </w:r>
    </w:p>
    <w:p w14:paraId="2A0603C0" w14:textId="77777777" w:rsidR="001508C1" w:rsidRPr="001508C1" w:rsidRDefault="001508C1" w:rsidP="001508C1">
      <w:pPr>
        <w:numPr>
          <w:ilvl w:val="0"/>
          <w:numId w:val="2"/>
        </w:numPr>
        <w:spacing w:after="0"/>
        <w:jc w:val="both"/>
      </w:pPr>
      <w:r w:rsidRPr="001508C1">
        <w:t>обеспечение свободного доступа граждан и организаций к информации;</w:t>
      </w:r>
    </w:p>
    <w:p w14:paraId="43CAA26F" w14:textId="77777777" w:rsidR="001508C1" w:rsidRPr="001508C1" w:rsidRDefault="001508C1" w:rsidP="001508C1">
      <w:pPr>
        <w:numPr>
          <w:ilvl w:val="0"/>
          <w:numId w:val="2"/>
        </w:numPr>
        <w:spacing w:after="0"/>
        <w:jc w:val="both"/>
      </w:pPr>
      <w:r w:rsidRPr="001508C1">
        <w:t>содействие развитию научных исследований и аналитики;</w:t>
      </w:r>
    </w:p>
    <w:p w14:paraId="4FC65351" w14:textId="77777777" w:rsidR="001508C1" w:rsidRPr="001508C1" w:rsidRDefault="001508C1" w:rsidP="001508C1">
      <w:pPr>
        <w:numPr>
          <w:ilvl w:val="0"/>
          <w:numId w:val="2"/>
        </w:numPr>
        <w:spacing w:after="0"/>
        <w:jc w:val="both"/>
      </w:pPr>
      <w:r w:rsidRPr="001508C1">
        <w:t>поддержка правовой и экономической прозрачности.</w:t>
      </w:r>
    </w:p>
    <w:p w14:paraId="06771FD9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Для судебной системы портал имеет особое значение, поскольку позволяет анализировать статистику судебных решений, обращения граждан и иные показатели, имеющие прямое отношение к эффективности правосудия.</w:t>
      </w:r>
    </w:p>
    <w:p w14:paraId="230D7E02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4. Примеры разделов открытых данных</w:t>
      </w:r>
    </w:p>
    <w:p w14:paraId="57A7D2B7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 xml:space="preserve">На портале </w:t>
      </w:r>
      <w:r w:rsidRPr="001508C1">
        <w:rPr>
          <w:b/>
          <w:bCs/>
        </w:rPr>
        <w:t>data.gov.uz</w:t>
      </w:r>
      <w:r w:rsidRPr="001508C1">
        <w:t xml:space="preserve"> размещаются сотни наборов информации. Среди наиболее значимых:</w:t>
      </w:r>
    </w:p>
    <w:p w14:paraId="5C4B94F7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t>Реестр юридических лиц и индивидуальных предпринимателей</w:t>
      </w:r>
      <w:r w:rsidRPr="001508C1">
        <w:t>;</w:t>
      </w:r>
    </w:p>
    <w:p w14:paraId="5A9EA371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t>Статистика судебных дел</w:t>
      </w:r>
      <w:r w:rsidRPr="001508C1">
        <w:t xml:space="preserve"> (гражданских, хозяйственных, административных);</w:t>
      </w:r>
    </w:p>
    <w:p w14:paraId="12F10C7B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t>Реестр выданных лицензий и разрешений</w:t>
      </w:r>
      <w:r w:rsidRPr="001508C1">
        <w:t>;</w:t>
      </w:r>
    </w:p>
    <w:p w14:paraId="447889C6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t>Информация о государственных закупках и контрактах</w:t>
      </w:r>
      <w:r w:rsidRPr="001508C1">
        <w:t>;</w:t>
      </w:r>
    </w:p>
    <w:p w14:paraId="5F4A4885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t>Данные о деятельности нотариальных органов</w:t>
      </w:r>
      <w:r w:rsidRPr="001508C1">
        <w:t>;</w:t>
      </w:r>
    </w:p>
    <w:p w14:paraId="3FCCFD1E" w14:textId="77777777" w:rsidR="001508C1" w:rsidRPr="001508C1" w:rsidRDefault="001508C1" w:rsidP="001508C1">
      <w:pPr>
        <w:numPr>
          <w:ilvl w:val="0"/>
          <w:numId w:val="3"/>
        </w:numPr>
        <w:spacing w:after="0"/>
        <w:jc w:val="both"/>
      </w:pPr>
      <w:r w:rsidRPr="001508C1">
        <w:rPr>
          <w:b/>
          <w:bCs/>
        </w:rPr>
        <w:lastRenderedPageBreak/>
        <w:t>Информация о неправительственных некоммерческих организациях (ННО)</w:t>
      </w:r>
      <w:r w:rsidRPr="001508C1">
        <w:t>.</w:t>
      </w:r>
    </w:p>
    <w:p w14:paraId="361749D5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5. Значение для судейского сообщества и арбитража</w:t>
      </w:r>
    </w:p>
    <w:p w14:paraId="3678335E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Для судейского сообщества и третейских судов открытые данные служат:</w:t>
      </w:r>
    </w:p>
    <w:p w14:paraId="3C575F76" w14:textId="77777777" w:rsidR="001508C1" w:rsidRPr="001508C1" w:rsidRDefault="001508C1" w:rsidP="001508C1">
      <w:pPr>
        <w:numPr>
          <w:ilvl w:val="0"/>
          <w:numId w:val="4"/>
        </w:numPr>
        <w:spacing w:after="0"/>
        <w:jc w:val="both"/>
      </w:pPr>
      <w:r w:rsidRPr="001508C1">
        <w:t>источником информации о правоприменительной практике;</w:t>
      </w:r>
    </w:p>
    <w:p w14:paraId="7EF60230" w14:textId="77777777" w:rsidR="001508C1" w:rsidRPr="001508C1" w:rsidRDefault="001508C1" w:rsidP="001508C1">
      <w:pPr>
        <w:numPr>
          <w:ilvl w:val="0"/>
          <w:numId w:val="4"/>
        </w:numPr>
        <w:spacing w:after="0"/>
        <w:jc w:val="both"/>
      </w:pPr>
      <w:r w:rsidRPr="001508C1">
        <w:t>инструментом повышения доверия общества к судебной системе;</w:t>
      </w:r>
    </w:p>
    <w:p w14:paraId="3EBEE0DA" w14:textId="77777777" w:rsidR="001508C1" w:rsidRPr="001508C1" w:rsidRDefault="001508C1" w:rsidP="001508C1">
      <w:pPr>
        <w:numPr>
          <w:ilvl w:val="0"/>
          <w:numId w:val="4"/>
        </w:numPr>
        <w:spacing w:after="0"/>
        <w:jc w:val="both"/>
      </w:pPr>
      <w:r w:rsidRPr="001508C1">
        <w:t>основой для подготовки аналитических обзоров и докладов.</w:t>
      </w:r>
    </w:p>
    <w:p w14:paraId="3BC4D6F3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Например, третейские суды могут использовать открытые статистические данные для выявления тенденций в хозяйственных спорах, что способствует унификации практики и повышению качества принимаемых решений.</w:t>
      </w:r>
    </w:p>
    <w:p w14:paraId="0976F442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6. Международные стандарты открытых данных</w:t>
      </w:r>
    </w:p>
    <w:p w14:paraId="3385427F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Узбекистан последовательно имплементирует международные подходы в этой сфере. Основными ориентирами являются:</w:t>
      </w:r>
    </w:p>
    <w:p w14:paraId="1A54D6A9" w14:textId="77777777" w:rsidR="001508C1" w:rsidRPr="001508C1" w:rsidRDefault="001508C1" w:rsidP="001508C1">
      <w:pPr>
        <w:numPr>
          <w:ilvl w:val="0"/>
          <w:numId w:val="5"/>
        </w:numPr>
        <w:spacing w:after="0"/>
        <w:jc w:val="both"/>
      </w:pPr>
      <w:r w:rsidRPr="001508C1">
        <w:rPr>
          <w:b/>
          <w:bCs/>
        </w:rPr>
        <w:t xml:space="preserve">Open Data </w:t>
      </w:r>
      <w:proofErr w:type="spellStart"/>
      <w:r w:rsidRPr="001508C1">
        <w:rPr>
          <w:b/>
          <w:bCs/>
        </w:rPr>
        <w:t>Charter</w:t>
      </w:r>
      <w:proofErr w:type="spellEnd"/>
      <w:r w:rsidRPr="001508C1">
        <w:t xml:space="preserve"> (2015 г.);</w:t>
      </w:r>
    </w:p>
    <w:p w14:paraId="43BBC0AD" w14:textId="77777777" w:rsidR="001508C1" w:rsidRPr="001508C1" w:rsidRDefault="001508C1" w:rsidP="001508C1">
      <w:pPr>
        <w:numPr>
          <w:ilvl w:val="0"/>
          <w:numId w:val="5"/>
        </w:numPr>
        <w:spacing w:after="0"/>
        <w:jc w:val="both"/>
      </w:pPr>
      <w:r w:rsidRPr="001508C1">
        <w:t xml:space="preserve">рекомендации </w:t>
      </w:r>
      <w:r w:rsidRPr="001508C1">
        <w:rPr>
          <w:b/>
          <w:bCs/>
        </w:rPr>
        <w:t>Всемирного банка</w:t>
      </w:r>
      <w:r w:rsidRPr="001508C1">
        <w:t>;</w:t>
      </w:r>
    </w:p>
    <w:p w14:paraId="14DB77EE" w14:textId="77777777" w:rsidR="001508C1" w:rsidRPr="001508C1" w:rsidRDefault="001508C1" w:rsidP="001508C1">
      <w:pPr>
        <w:numPr>
          <w:ilvl w:val="0"/>
          <w:numId w:val="5"/>
        </w:numPr>
        <w:spacing w:after="0"/>
        <w:jc w:val="both"/>
      </w:pPr>
      <w:r w:rsidRPr="001508C1">
        <w:t xml:space="preserve">стандарты </w:t>
      </w:r>
      <w:r w:rsidRPr="001508C1">
        <w:rPr>
          <w:b/>
          <w:bCs/>
        </w:rPr>
        <w:t>OECD</w:t>
      </w:r>
      <w:r w:rsidRPr="001508C1">
        <w:t>;</w:t>
      </w:r>
    </w:p>
    <w:p w14:paraId="42949916" w14:textId="77777777" w:rsidR="001508C1" w:rsidRPr="001508C1" w:rsidRDefault="001508C1" w:rsidP="001508C1">
      <w:pPr>
        <w:numPr>
          <w:ilvl w:val="0"/>
          <w:numId w:val="5"/>
        </w:numPr>
        <w:spacing w:after="0"/>
        <w:jc w:val="both"/>
      </w:pPr>
      <w:r w:rsidRPr="001508C1">
        <w:t xml:space="preserve">резолюции </w:t>
      </w:r>
      <w:r w:rsidRPr="001508C1">
        <w:rPr>
          <w:b/>
          <w:bCs/>
        </w:rPr>
        <w:t>Организации Объединённых Наций</w:t>
      </w:r>
      <w:r w:rsidRPr="001508C1">
        <w:t>.</w:t>
      </w:r>
    </w:p>
    <w:p w14:paraId="59C1C099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>Все они подчеркивают, что открытые данные должны быть машиночитаемыми, доступны бесплатно и обновляться регулярно.</w:t>
      </w:r>
    </w:p>
    <w:p w14:paraId="7906A517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>7. Заключение</w:t>
      </w:r>
    </w:p>
    <w:p w14:paraId="0EF858B2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t xml:space="preserve">Таким образом, портал </w:t>
      </w:r>
      <w:r w:rsidRPr="001508C1">
        <w:rPr>
          <w:b/>
          <w:bCs/>
        </w:rPr>
        <w:t>data.gov.uz</w:t>
      </w:r>
      <w:r w:rsidRPr="001508C1">
        <w:t xml:space="preserve"> играет ключевую роль в обеспечении прозрачности и эффективности деятельности органов государственной власти, в том числе судебной системы. Для третейских судов и арбитража он служит не только источником информации, но и инструментом повышения доверия со стороны общества.</w:t>
      </w:r>
    </w:p>
    <w:p w14:paraId="686F6985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pict w14:anchorId="7010F630">
          <v:rect id="_x0000_i1043" style="width:0;height:1.5pt" o:hralign="center" o:hrstd="t" o:hr="t" fillcolor="#a0a0a0" stroked="f"/>
        </w:pict>
      </w:r>
    </w:p>
    <w:p w14:paraId="153010C0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5.2 </w:t>
      </w:r>
      <w:proofErr w:type="spellStart"/>
      <w:r w:rsidRPr="001508C1">
        <w:rPr>
          <w:b/>
          <w:bCs/>
        </w:rPr>
        <w:t>O‘zbekcha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matn</w:t>
      </w:r>
      <w:proofErr w:type="spellEnd"/>
    </w:p>
    <w:p w14:paraId="6FFF4BC5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1. </w:t>
      </w:r>
      <w:proofErr w:type="spellStart"/>
      <w:r w:rsidRPr="001508C1">
        <w:rPr>
          <w:b/>
          <w:bCs/>
        </w:rPr>
        <w:t>Kirish</w:t>
      </w:r>
      <w:proofErr w:type="spellEnd"/>
    </w:p>
    <w:p w14:paraId="300AC359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Raqamli</w:t>
      </w:r>
      <w:proofErr w:type="spellEnd"/>
      <w:r w:rsidRPr="001508C1">
        <w:t xml:space="preserve"> </w:t>
      </w:r>
      <w:proofErr w:type="spellStart"/>
      <w:r w:rsidRPr="001508C1">
        <w:t>texnologiyalar</w:t>
      </w:r>
      <w:proofErr w:type="spellEnd"/>
      <w:r w:rsidRPr="001508C1">
        <w:t xml:space="preserve"> </w:t>
      </w:r>
      <w:proofErr w:type="spellStart"/>
      <w:r w:rsidRPr="001508C1">
        <w:t>tez</w:t>
      </w:r>
      <w:proofErr w:type="spellEnd"/>
      <w:r w:rsidRPr="001508C1">
        <w:t xml:space="preserve"> </w:t>
      </w:r>
      <w:proofErr w:type="spellStart"/>
      <w:r w:rsidRPr="001508C1">
        <w:t>sur’atlarda</w:t>
      </w:r>
      <w:proofErr w:type="spellEnd"/>
      <w:r w:rsidRPr="001508C1">
        <w:t xml:space="preserve"> </w:t>
      </w:r>
      <w:proofErr w:type="spellStart"/>
      <w:r w:rsidRPr="001508C1">
        <w:t>rivojlanayotgan</w:t>
      </w:r>
      <w:proofErr w:type="spellEnd"/>
      <w:r w:rsidRPr="001508C1">
        <w:t xml:space="preserve"> </w:t>
      </w:r>
      <w:proofErr w:type="spellStart"/>
      <w:r w:rsidRPr="001508C1">
        <w:t>va</w:t>
      </w:r>
      <w:proofErr w:type="spellEnd"/>
      <w:r w:rsidRPr="001508C1">
        <w:t xml:space="preserve"> </w:t>
      </w:r>
      <w:proofErr w:type="spellStart"/>
      <w:r w:rsidRPr="001508C1">
        <w:t>ochiq</w:t>
      </w:r>
      <w:proofErr w:type="spellEnd"/>
      <w:r w:rsidRPr="001508C1">
        <w:t xml:space="preserve"> </w:t>
      </w:r>
      <w:proofErr w:type="spellStart"/>
      <w:r w:rsidRPr="001508C1">
        <w:t>davlat</w:t>
      </w:r>
      <w:proofErr w:type="spellEnd"/>
      <w:r w:rsidRPr="001508C1">
        <w:t xml:space="preserve"> </w:t>
      </w:r>
      <w:proofErr w:type="spellStart"/>
      <w:r w:rsidRPr="001508C1">
        <w:t>boshqaruvi</w:t>
      </w:r>
      <w:proofErr w:type="spellEnd"/>
      <w:r w:rsidRPr="001508C1">
        <w:t xml:space="preserve"> </w:t>
      </w:r>
      <w:proofErr w:type="spellStart"/>
      <w:r w:rsidRPr="001508C1">
        <w:t>prinsiplari</w:t>
      </w:r>
      <w:proofErr w:type="spellEnd"/>
      <w:r w:rsidRPr="001508C1">
        <w:t xml:space="preserve"> </w:t>
      </w:r>
      <w:proofErr w:type="spellStart"/>
      <w:r w:rsidRPr="001508C1">
        <w:t>shakllanayotgan</w:t>
      </w:r>
      <w:proofErr w:type="spellEnd"/>
      <w:r w:rsidRPr="001508C1">
        <w:t xml:space="preserve"> </w:t>
      </w:r>
      <w:proofErr w:type="spellStart"/>
      <w:r w:rsidRPr="001508C1">
        <w:t>sharoitda</w:t>
      </w:r>
      <w:proofErr w:type="spellEnd"/>
      <w:r w:rsidRPr="001508C1">
        <w:t xml:space="preserve"> </w:t>
      </w:r>
      <w:proofErr w:type="spellStart"/>
      <w:r w:rsidRPr="001508C1">
        <w:t>fuqarolar</w:t>
      </w:r>
      <w:proofErr w:type="spellEnd"/>
      <w:r w:rsidRPr="001508C1">
        <w:t xml:space="preserve"> </w:t>
      </w:r>
      <w:proofErr w:type="spellStart"/>
      <w:r w:rsidRPr="001508C1">
        <w:t>hamda</w:t>
      </w:r>
      <w:proofErr w:type="spellEnd"/>
      <w:r w:rsidRPr="001508C1">
        <w:t xml:space="preserve"> </w:t>
      </w:r>
      <w:proofErr w:type="spellStart"/>
      <w:r w:rsidRPr="001508C1">
        <w:t>tashkilotlarning</w:t>
      </w:r>
      <w:proofErr w:type="spellEnd"/>
      <w:r w:rsidRPr="001508C1">
        <w:t xml:space="preserve"> </w:t>
      </w:r>
      <w:proofErr w:type="spellStart"/>
      <w:r w:rsidRPr="001508C1">
        <w:t>ishonchli</w:t>
      </w:r>
      <w:proofErr w:type="spellEnd"/>
      <w:r w:rsidRPr="001508C1">
        <w:t xml:space="preserve"> </w:t>
      </w:r>
      <w:proofErr w:type="spellStart"/>
      <w:r w:rsidRPr="001508C1">
        <w:t>ma’lumotlarga</w:t>
      </w:r>
      <w:proofErr w:type="spellEnd"/>
      <w:r w:rsidRPr="001508C1">
        <w:t xml:space="preserve"> </w:t>
      </w:r>
      <w:proofErr w:type="spellStart"/>
      <w:r w:rsidRPr="001508C1">
        <w:t>erkin</w:t>
      </w:r>
      <w:proofErr w:type="spellEnd"/>
      <w:r w:rsidRPr="001508C1">
        <w:t xml:space="preserve"> </w:t>
      </w:r>
      <w:proofErr w:type="spellStart"/>
      <w:r w:rsidRPr="001508C1">
        <w:t>kirish</w:t>
      </w:r>
      <w:proofErr w:type="spellEnd"/>
      <w:r w:rsidRPr="001508C1">
        <w:t xml:space="preserve"> </w:t>
      </w:r>
      <w:proofErr w:type="spellStart"/>
      <w:r w:rsidRPr="001508C1">
        <w:t>huquqi</w:t>
      </w:r>
      <w:proofErr w:type="spellEnd"/>
      <w:r w:rsidRPr="001508C1">
        <w:t xml:space="preserve"> </w:t>
      </w:r>
      <w:proofErr w:type="spellStart"/>
      <w:r w:rsidRPr="001508C1">
        <w:t>alohida</w:t>
      </w:r>
      <w:proofErr w:type="spellEnd"/>
      <w:r w:rsidRPr="001508C1">
        <w:t xml:space="preserve"> </w:t>
      </w:r>
      <w:proofErr w:type="spellStart"/>
      <w:r w:rsidRPr="001508C1">
        <w:t>ahamiyat</w:t>
      </w:r>
      <w:proofErr w:type="spellEnd"/>
      <w:r w:rsidRPr="001508C1">
        <w:t xml:space="preserve"> </w:t>
      </w:r>
      <w:proofErr w:type="spellStart"/>
      <w:r w:rsidRPr="001508C1">
        <w:t>kasb</w:t>
      </w:r>
      <w:proofErr w:type="spellEnd"/>
      <w:r w:rsidRPr="001508C1">
        <w:t xml:space="preserve"> </w:t>
      </w:r>
      <w:proofErr w:type="spellStart"/>
      <w:r w:rsidRPr="001508C1">
        <w:t>etadi</w:t>
      </w:r>
      <w:proofErr w:type="spellEnd"/>
      <w:r w:rsidRPr="001508C1">
        <w:t xml:space="preserve">. </w:t>
      </w:r>
      <w:proofErr w:type="spellStart"/>
      <w:r w:rsidRPr="001508C1">
        <w:t>Ochiq</w:t>
      </w:r>
      <w:proofErr w:type="spellEnd"/>
      <w:r w:rsidRPr="001508C1">
        <w:t xml:space="preserve"> </w:t>
      </w:r>
      <w:proofErr w:type="spellStart"/>
      <w:r w:rsidRPr="001508C1">
        <w:t>ma’lumotlar</w:t>
      </w:r>
      <w:proofErr w:type="spellEnd"/>
      <w:r w:rsidRPr="001508C1">
        <w:t xml:space="preserve"> </w:t>
      </w:r>
      <w:proofErr w:type="spellStart"/>
      <w:r w:rsidRPr="001508C1">
        <w:t>nafaqat</w:t>
      </w:r>
      <w:proofErr w:type="spellEnd"/>
      <w:r w:rsidRPr="001508C1">
        <w:t xml:space="preserve"> </w:t>
      </w:r>
      <w:proofErr w:type="spellStart"/>
      <w:r w:rsidRPr="001508C1">
        <w:t>davlat</w:t>
      </w:r>
      <w:proofErr w:type="spellEnd"/>
      <w:r w:rsidRPr="001508C1">
        <w:t xml:space="preserve"> </w:t>
      </w:r>
      <w:proofErr w:type="spellStart"/>
      <w:r w:rsidRPr="001508C1">
        <w:t>organlari</w:t>
      </w:r>
      <w:proofErr w:type="spellEnd"/>
      <w:r w:rsidRPr="001508C1">
        <w:t xml:space="preserve"> </w:t>
      </w:r>
      <w:proofErr w:type="spellStart"/>
      <w:r w:rsidRPr="001508C1">
        <w:t>faoliyati</w:t>
      </w:r>
      <w:proofErr w:type="spellEnd"/>
      <w:r w:rsidRPr="001508C1">
        <w:t xml:space="preserve"> </w:t>
      </w:r>
      <w:proofErr w:type="spellStart"/>
      <w:r w:rsidRPr="001508C1">
        <w:t>shaffofligini</w:t>
      </w:r>
      <w:proofErr w:type="spellEnd"/>
      <w:r w:rsidRPr="001508C1">
        <w:t xml:space="preserve"> </w:t>
      </w:r>
      <w:proofErr w:type="spellStart"/>
      <w:r w:rsidRPr="001508C1">
        <w:t>ta’minlash</w:t>
      </w:r>
      <w:proofErr w:type="spellEnd"/>
      <w:r w:rsidRPr="001508C1">
        <w:t xml:space="preserve"> </w:t>
      </w:r>
      <w:proofErr w:type="spellStart"/>
      <w:r w:rsidRPr="001508C1">
        <w:t>vositasi</w:t>
      </w:r>
      <w:proofErr w:type="spellEnd"/>
      <w:r w:rsidRPr="001508C1">
        <w:t xml:space="preserve">, </w:t>
      </w:r>
      <w:proofErr w:type="spellStart"/>
      <w:r w:rsidRPr="001508C1">
        <w:t>balki</w:t>
      </w:r>
      <w:proofErr w:type="spellEnd"/>
      <w:r w:rsidRPr="001508C1">
        <w:t xml:space="preserve"> </w:t>
      </w:r>
      <w:proofErr w:type="spellStart"/>
      <w:r w:rsidRPr="001508C1">
        <w:t>huquqiy</w:t>
      </w:r>
      <w:proofErr w:type="spellEnd"/>
      <w:r w:rsidRPr="001508C1">
        <w:t xml:space="preserve"> </w:t>
      </w:r>
      <w:proofErr w:type="spellStart"/>
      <w:r w:rsidRPr="001508C1">
        <w:t>tizim</w:t>
      </w:r>
      <w:proofErr w:type="spellEnd"/>
      <w:r w:rsidRPr="001508C1">
        <w:t xml:space="preserve">, </w:t>
      </w:r>
      <w:proofErr w:type="spellStart"/>
      <w:r w:rsidRPr="001508C1">
        <w:t>shu</w:t>
      </w:r>
      <w:proofErr w:type="spellEnd"/>
      <w:r w:rsidRPr="001508C1">
        <w:t xml:space="preserve"> </w:t>
      </w:r>
      <w:proofErr w:type="spellStart"/>
      <w:r w:rsidRPr="001508C1">
        <w:t>jumladan</w:t>
      </w:r>
      <w:proofErr w:type="spellEnd"/>
      <w:r w:rsidRPr="001508C1">
        <w:t xml:space="preserve">, </w:t>
      </w:r>
      <w:proofErr w:type="spellStart"/>
      <w:r w:rsidRPr="001508C1">
        <w:t>hakamlik</w:t>
      </w:r>
      <w:proofErr w:type="spellEnd"/>
      <w:r w:rsidRPr="001508C1">
        <w:t xml:space="preserve"> </w:t>
      </w:r>
      <w:proofErr w:type="spellStart"/>
      <w:r w:rsidRPr="001508C1">
        <w:t>va</w:t>
      </w:r>
      <w:proofErr w:type="spellEnd"/>
      <w:r w:rsidRPr="001508C1">
        <w:t xml:space="preserve"> </w:t>
      </w:r>
      <w:proofErr w:type="spellStart"/>
      <w:r w:rsidRPr="001508C1">
        <w:t>arbitraj</w:t>
      </w:r>
      <w:proofErr w:type="spellEnd"/>
      <w:r w:rsidRPr="001508C1">
        <w:t xml:space="preserve"> </w:t>
      </w:r>
      <w:proofErr w:type="spellStart"/>
      <w:r w:rsidRPr="001508C1">
        <w:t>sudlari</w:t>
      </w:r>
      <w:proofErr w:type="spellEnd"/>
      <w:r w:rsidRPr="001508C1">
        <w:t xml:space="preserve"> </w:t>
      </w:r>
      <w:proofErr w:type="spellStart"/>
      <w:r w:rsidRPr="001508C1">
        <w:t>institutlari</w:t>
      </w:r>
      <w:proofErr w:type="spellEnd"/>
      <w:r w:rsidRPr="001508C1">
        <w:t xml:space="preserve"> </w:t>
      </w:r>
      <w:proofErr w:type="spellStart"/>
      <w:r w:rsidRPr="001508C1">
        <w:t>rivojlanishining</w:t>
      </w:r>
      <w:proofErr w:type="spellEnd"/>
      <w:r w:rsidRPr="001508C1">
        <w:t xml:space="preserve"> </w:t>
      </w:r>
      <w:proofErr w:type="spellStart"/>
      <w:r w:rsidRPr="001508C1">
        <w:t>asosidir</w:t>
      </w:r>
      <w:proofErr w:type="spellEnd"/>
      <w:r w:rsidRPr="001508C1">
        <w:t>.</w:t>
      </w:r>
    </w:p>
    <w:p w14:paraId="27F4EDB2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O‘zbekiston</w:t>
      </w:r>
      <w:proofErr w:type="spellEnd"/>
      <w:r w:rsidRPr="001508C1">
        <w:t xml:space="preserve"> </w:t>
      </w:r>
      <w:proofErr w:type="spellStart"/>
      <w:r w:rsidRPr="001508C1">
        <w:t>Respublikasida</w:t>
      </w:r>
      <w:proofErr w:type="spellEnd"/>
      <w:r w:rsidRPr="001508C1">
        <w:t xml:space="preserve"> </w:t>
      </w:r>
      <w:proofErr w:type="spellStart"/>
      <w:r w:rsidRPr="001508C1">
        <w:t>ochiq</w:t>
      </w:r>
      <w:proofErr w:type="spellEnd"/>
      <w:r w:rsidRPr="001508C1">
        <w:t xml:space="preserve"> </w:t>
      </w:r>
      <w:proofErr w:type="spellStart"/>
      <w:r w:rsidRPr="001508C1">
        <w:t>ma’lumotlar</w:t>
      </w:r>
      <w:proofErr w:type="spellEnd"/>
      <w:r w:rsidRPr="001508C1">
        <w:t xml:space="preserve"> </w:t>
      </w:r>
      <w:proofErr w:type="spellStart"/>
      <w:r w:rsidRPr="001508C1">
        <w:t>konsepsiyasi</w:t>
      </w:r>
      <w:proofErr w:type="spellEnd"/>
      <w:r w:rsidRPr="001508C1">
        <w:t xml:space="preserve"> </w:t>
      </w:r>
      <w:proofErr w:type="spellStart"/>
      <w:r w:rsidRPr="001508C1">
        <w:t>qonunchilik</w:t>
      </w:r>
      <w:proofErr w:type="spellEnd"/>
      <w:r w:rsidRPr="001508C1">
        <w:t xml:space="preserve"> </w:t>
      </w:r>
      <w:proofErr w:type="spellStart"/>
      <w:r w:rsidRPr="001508C1">
        <w:t>darajasida</w:t>
      </w:r>
      <w:proofErr w:type="spellEnd"/>
      <w:r w:rsidRPr="001508C1">
        <w:t xml:space="preserve"> </w:t>
      </w:r>
      <w:proofErr w:type="spellStart"/>
      <w:r w:rsidRPr="001508C1">
        <w:t>mustahkamlangan</w:t>
      </w:r>
      <w:proofErr w:type="spellEnd"/>
      <w:r w:rsidRPr="001508C1">
        <w:t xml:space="preserve"> </w:t>
      </w:r>
      <w:proofErr w:type="spellStart"/>
      <w:r w:rsidRPr="001508C1">
        <w:t>va</w:t>
      </w:r>
      <w:proofErr w:type="spellEnd"/>
      <w:r w:rsidRPr="001508C1">
        <w:t xml:space="preserve"> </w:t>
      </w:r>
      <w:r w:rsidRPr="001508C1">
        <w:rPr>
          <w:b/>
          <w:bCs/>
        </w:rPr>
        <w:t>data.gov.uz</w:t>
      </w:r>
      <w:r w:rsidRPr="001508C1">
        <w:t xml:space="preserve"> </w:t>
      </w:r>
      <w:proofErr w:type="spellStart"/>
      <w:r w:rsidRPr="001508C1">
        <w:t>maxsus</w:t>
      </w:r>
      <w:proofErr w:type="spellEnd"/>
      <w:r w:rsidRPr="001508C1">
        <w:t xml:space="preserve"> </w:t>
      </w:r>
      <w:proofErr w:type="spellStart"/>
      <w:r w:rsidRPr="001508C1">
        <w:t>portali</w:t>
      </w:r>
      <w:proofErr w:type="spellEnd"/>
      <w:r w:rsidRPr="001508C1">
        <w:t xml:space="preserve"> </w:t>
      </w:r>
      <w:proofErr w:type="spellStart"/>
      <w:r w:rsidRPr="001508C1">
        <w:t>orqali</w:t>
      </w:r>
      <w:proofErr w:type="spellEnd"/>
      <w:r w:rsidRPr="001508C1">
        <w:t xml:space="preserve"> </w:t>
      </w:r>
      <w:proofErr w:type="spellStart"/>
      <w:r w:rsidRPr="001508C1">
        <w:t>amaliyotga</w:t>
      </w:r>
      <w:proofErr w:type="spellEnd"/>
      <w:r w:rsidRPr="001508C1">
        <w:t xml:space="preserve"> </w:t>
      </w:r>
      <w:proofErr w:type="spellStart"/>
      <w:r w:rsidRPr="001508C1">
        <w:t>joriy</w:t>
      </w:r>
      <w:proofErr w:type="spellEnd"/>
      <w:r w:rsidRPr="001508C1">
        <w:t xml:space="preserve"> </w:t>
      </w:r>
      <w:proofErr w:type="spellStart"/>
      <w:r w:rsidRPr="001508C1">
        <w:t>etilgan</w:t>
      </w:r>
      <w:proofErr w:type="spellEnd"/>
      <w:r w:rsidRPr="001508C1">
        <w:t>.</w:t>
      </w:r>
    </w:p>
    <w:p w14:paraId="7A4FA0A0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2. </w:t>
      </w:r>
      <w:proofErr w:type="spellStart"/>
      <w:r w:rsidRPr="001508C1">
        <w:rPr>
          <w:b/>
          <w:bCs/>
        </w:rPr>
        <w:t>Huquqiy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asos</w:t>
      </w:r>
      <w:proofErr w:type="spellEnd"/>
    </w:p>
    <w:p w14:paraId="5BD20798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Asosiy</w:t>
      </w:r>
      <w:proofErr w:type="spellEnd"/>
      <w:r w:rsidRPr="001508C1">
        <w:t xml:space="preserve"> </w:t>
      </w:r>
      <w:proofErr w:type="spellStart"/>
      <w:r w:rsidRPr="001508C1">
        <w:t>hujjat</w:t>
      </w:r>
      <w:proofErr w:type="spellEnd"/>
      <w:r w:rsidRPr="001508C1">
        <w:t xml:space="preserve"> — </w:t>
      </w:r>
      <w:proofErr w:type="spellStart"/>
      <w:r w:rsidRPr="001508C1">
        <w:rPr>
          <w:b/>
          <w:bCs/>
        </w:rPr>
        <w:t>O‘zbekiston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Respublikasining</w:t>
      </w:r>
      <w:proofErr w:type="spellEnd"/>
      <w:r w:rsidRPr="001508C1">
        <w:rPr>
          <w:b/>
          <w:bCs/>
        </w:rPr>
        <w:t xml:space="preserve"> “</w:t>
      </w:r>
      <w:proofErr w:type="spellStart"/>
      <w:r w:rsidRPr="001508C1">
        <w:rPr>
          <w:b/>
          <w:bCs/>
        </w:rPr>
        <w:t>Davlat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hokimiyati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va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boshqaruvi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organlari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faoliyatining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ochiqligi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to‘g‘risida”gi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Qonuni</w:t>
      </w:r>
      <w:proofErr w:type="spellEnd"/>
      <w:r w:rsidRPr="001508C1">
        <w:rPr>
          <w:b/>
          <w:bCs/>
        </w:rPr>
        <w:t xml:space="preserve"> (05.05.2014 y.)</w:t>
      </w:r>
      <w:r w:rsidRPr="001508C1">
        <w:t xml:space="preserve">, </w:t>
      </w:r>
      <w:hyperlink r:id="rId8" w:tgtFrame="_new" w:history="1">
        <w:r w:rsidRPr="001508C1">
          <w:rPr>
            <w:rStyle w:val="ac"/>
          </w:rPr>
          <w:t>lex.uz</w:t>
        </w:r>
      </w:hyperlink>
      <w:r w:rsidRPr="001508C1">
        <w:t xml:space="preserve"> </w:t>
      </w:r>
      <w:proofErr w:type="spellStart"/>
      <w:r w:rsidRPr="001508C1">
        <w:t>portalida</w:t>
      </w:r>
      <w:proofErr w:type="spellEnd"/>
      <w:r w:rsidRPr="001508C1">
        <w:t xml:space="preserve"> </w:t>
      </w:r>
      <w:proofErr w:type="spellStart"/>
      <w:r w:rsidRPr="001508C1">
        <w:t>mavjud</w:t>
      </w:r>
      <w:proofErr w:type="spellEnd"/>
      <w:r w:rsidRPr="001508C1">
        <w:t xml:space="preserve"> (</w:t>
      </w:r>
      <w:proofErr w:type="spellStart"/>
      <w:r w:rsidRPr="001508C1">
        <w:t>nomi</w:t>
      </w:r>
      <w:proofErr w:type="spellEnd"/>
      <w:r w:rsidRPr="001508C1">
        <w:t xml:space="preserve"> </w:t>
      </w:r>
      <w:proofErr w:type="spellStart"/>
      <w:r w:rsidRPr="001508C1">
        <w:t>bo‘yicha</w:t>
      </w:r>
      <w:proofErr w:type="spellEnd"/>
      <w:r w:rsidRPr="001508C1">
        <w:t xml:space="preserve"> </w:t>
      </w:r>
      <w:proofErr w:type="spellStart"/>
      <w:r w:rsidRPr="001508C1">
        <w:t>izlash</w:t>
      </w:r>
      <w:proofErr w:type="spellEnd"/>
      <w:r w:rsidRPr="001508C1">
        <w:t>).</w:t>
      </w:r>
    </w:p>
    <w:p w14:paraId="237A3A99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Shuningdek</w:t>
      </w:r>
      <w:proofErr w:type="spellEnd"/>
      <w:r w:rsidRPr="001508C1">
        <w:t>:</w:t>
      </w:r>
    </w:p>
    <w:p w14:paraId="2326B409" w14:textId="77777777" w:rsidR="001508C1" w:rsidRPr="001508C1" w:rsidRDefault="001508C1" w:rsidP="001508C1">
      <w:pPr>
        <w:numPr>
          <w:ilvl w:val="0"/>
          <w:numId w:val="6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lastRenderedPageBreak/>
        <w:t>“</w:t>
      </w:r>
      <w:proofErr w:type="spellStart"/>
      <w:r w:rsidRPr="001508C1">
        <w:rPr>
          <w:b/>
          <w:bCs/>
          <w:lang w:val="en-US"/>
        </w:rPr>
        <w:t>Statistika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proofErr w:type="gramStart"/>
      <w:r w:rsidRPr="001508C1">
        <w:rPr>
          <w:b/>
          <w:bCs/>
          <w:lang w:val="en-US"/>
        </w:rPr>
        <w:t>to‘g‘</w:t>
      </w:r>
      <w:proofErr w:type="gramEnd"/>
      <w:r w:rsidRPr="001508C1">
        <w:rPr>
          <w:b/>
          <w:bCs/>
          <w:lang w:val="en-US"/>
        </w:rPr>
        <w:t>risida”gi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Qonun</w:t>
      </w:r>
      <w:proofErr w:type="spellEnd"/>
      <w:r w:rsidRPr="001508C1">
        <w:rPr>
          <w:lang w:val="en-US"/>
        </w:rPr>
        <w:t xml:space="preserve">, </w:t>
      </w:r>
      <w:hyperlink r:id="rId9" w:tgtFrame="_new" w:history="1">
        <w:r w:rsidRPr="001508C1">
          <w:rPr>
            <w:rStyle w:val="ac"/>
            <w:lang w:val="en-US"/>
          </w:rPr>
          <w:t>lex.uz</w:t>
        </w:r>
      </w:hyperlink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portalida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mavjud</w:t>
      </w:r>
      <w:proofErr w:type="spellEnd"/>
      <w:r w:rsidRPr="001508C1">
        <w:rPr>
          <w:lang w:val="en-US"/>
        </w:rPr>
        <w:t xml:space="preserve"> (</w:t>
      </w:r>
      <w:proofErr w:type="spellStart"/>
      <w:r w:rsidRPr="001508C1">
        <w:rPr>
          <w:lang w:val="en-US"/>
        </w:rPr>
        <w:t>nomi</w:t>
      </w:r>
      <w:proofErr w:type="spellEnd"/>
      <w:r w:rsidRPr="001508C1">
        <w:rPr>
          <w:lang w:val="en-US"/>
        </w:rPr>
        <w:t xml:space="preserve"> </w:t>
      </w:r>
      <w:proofErr w:type="spellStart"/>
      <w:proofErr w:type="gramStart"/>
      <w:r w:rsidRPr="001508C1">
        <w:rPr>
          <w:lang w:val="en-US"/>
        </w:rPr>
        <w:t>bo‘</w:t>
      </w:r>
      <w:proofErr w:type="gramEnd"/>
      <w:r w:rsidRPr="001508C1">
        <w:rPr>
          <w:lang w:val="en-US"/>
        </w:rPr>
        <w:t>yicha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izlash</w:t>
      </w:r>
      <w:proofErr w:type="spellEnd"/>
      <w:r w:rsidRPr="001508C1">
        <w:rPr>
          <w:lang w:val="en-US"/>
        </w:rPr>
        <w:t>);</w:t>
      </w:r>
    </w:p>
    <w:p w14:paraId="1ED57671" w14:textId="77777777" w:rsidR="001508C1" w:rsidRPr="001508C1" w:rsidRDefault="001508C1" w:rsidP="001508C1">
      <w:pPr>
        <w:numPr>
          <w:ilvl w:val="0"/>
          <w:numId w:val="6"/>
        </w:numPr>
        <w:spacing w:after="0"/>
        <w:jc w:val="both"/>
        <w:rPr>
          <w:lang w:val="en-US"/>
        </w:rPr>
      </w:pPr>
      <w:proofErr w:type="spellStart"/>
      <w:r w:rsidRPr="001508C1">
        <w:rPr>
          <w:b/>
          <w:bCs/>
          <w:lang w:val="en-US"/>
        </w:rPr>
        <w:t>Prezidentning</w:t>
      </w:r>
      <w:proofErr w:type="spellEnd"/>
      <w:r w:rsidRPr="001508C1">
        <w:rPr>
          <w:b/>
          <w:bCs/>
          <w:lang w:val="en-US"/>
        </w:rPr>
        <w:t xml:space="preserve"> 07.12.2019 y. PQ-4544-son </w:t>
      </w:r>
      <w:proofErr w:type="spellStart"/>
      <w:r w:rsidRPr="001508C1">
        <w:rPr>
          <w:b/>
          <w:bCs/>
          <w:lang w:val="en-US"/>
        </w:rPr>
        <w:t>qarori</w:t>
      </w:r>
      <w:proofErr w:type="spellEnd"/>
      <w:r w:rsidRPr="001508C1">
        <w:rPr>
          <w:b/>
          <w:bCs/>
          <w:lang w:val="en-US"/>
        </w:rPr>
        <w:t xml:space="preserve"> “</w:t>
      </w:r>
      <w:proofErr w:type="spellStart"/>
      <w:r w:rsidRPr="001508C1">
        <w:rPr>
          <w:b/>
          <w:bCs/>
          <w:lang w:val="en-US"/>
        </w:rPr>
        <w:t>Ochiq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ma’lumotlar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tizimini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yanada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rivojlantirish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chora-tadbirlari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proofErr w:type="gramStart"/>
      <w:r w:rsidRPr="001508C1">
        <w:rPr>
          <w:b/>
          <w:bCs/>
          <w:lang w:val="en-US"/>
        </w:rPr>
        <w:t>to‘g‘</w:t>
      </w:r>
      <w:proofErr w:type="gramEnd"/>
      <w:r w:rsidRPr="001508C1">
        <w:rPr>
          <w:b/>
          <w:bCs/>
          <w:lang w:val="en-US"/>
        </w:rPr>
        <w:t>risida</w:t>
      </w:r>
      <w:proofErr w:type="spellEnd"/>
      <w:r w:rsidRPr="001508C1">
        <w:rPr>
          <w:b/>
          <w:bCs/>
          <w:lang w:val="en-US"/>
        </w:rPr>
        <w:t>”</w:t>
      </w:r>
      <w:r w:rsidRPr="001508C1">
        <w:rPr>
          <w:lang w:val="en-US"/>
        </w:rPr>
        <w:t xml:space="preserve">, </w:t>
      </w:r>
      <w:hyperlink r:id="rId10" w:tgtFrame="_new" w:history="1">
        <w:r w:rsidRPr="001508C1">
          <w:rPr>
            <w:rStyle w:val="ac"/>
            <w:lang w:val="en-US"/>
          </w:rPr>
          <w:t>lex.uz</w:t>
        </w:r>
      </w:hyperlink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portalida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mavjud</w:t>
      </w:r>
      <w:proofErr w:type="spellEnd"/>
      <w:r w:rsidRPr="001508C1">
        <w:rPr>
          <w:lang w:val="en-US"/>
        </w:rPr>
        <w:t xml:space="preserve"> (</w:t>
      </w:r>
      <w:proofErr w:type="spellStart"/>
      <w:r w:rsidRPr="001508C1">
        <w:rPr>
          <w:lang w:val="en-US"/>
        </w:rPr>
        <w:t>qaror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raqami</w:t>
      </w:r>
      <w:proofErr w:type="spellEnd"/>
      <w:r w:rsidRPr="001508C1">
        <w:rPr>
          <w:lang w:val="en-US"/>
        </w:rPr>
        <w:t xml:space="preserve"> </w:t>
      </w:r>
      <w:proofErr w:type="spellStart"/>
      <w:proofErr w:type="gramStart"/>
      <w:r w:rsidRPr="001508C1">
        <w:rPr>
          <w:lang w:val="en-US"/>
        </w:rPr>
        <w:t>bo‘</w:t>
      </w:r>
      <w:proofErr w:type="gramEnd"/>
      <w:r w:rsidRPr="001508C1">
        <w:rPr>
          <w:lang w:val="en-US"/>
        </w:rPr>
        <w:t>yicha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izlash</w:t>
      </w:r>
      <w:proofErr w:type="spellEnd"/>
      <w:r w:rsidRPr="001508C1">
        <w:rPr>
          <w:lang w:val="en-US"/>
        </w:rPr>
        <w:t>).</w:t>
      </w:r>
    </w:p>
    <w:p w14:paraId="7E2D973A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 xml:space="preserve">3. Data.gov.uz </w:t>
      </w:r>
      <w:proofErr w:type="spellStart"/>
      <w:r w:rsidRPr="001508C1">
        <w:rPr>
          <w:b/>
          <w:bCs/>
          <w:lang w:val="en-US"/>
        </w:rPr>
        <w:t>portali</w:t>
      </w:r>
      <w:proofErr w:type="spellEnd"/>
      <w:r w:rsidRPr="001508C1">
        <w:rPr>
          <w:b/>
          <w:bCs/>
          <w:lang w:val="en-US"/>
        </w:rPr>
        <w:t xml:space="preserve">: </w:t>
      </w:r>
      <w:proofErr w:type="spellStart"/>
      <w:r w:rsidRPr="001508C1">
        <w:rPr>
          <w:b/>
          <w:bCs/>
          <w:lang w:val="en-US"/>
        </w:rPr>
        <w:t>vazifalari</w:t>
      </w:r>
      <w:proofErr w:type="spellEnd"/>
    </w:p>
    <w:p w14:paraId="360F8588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rPr>
          <w:b/>
          <w:bCs/>
          <w:lang w:val="en-US"/>
        </w:rPr>
        <w:t>Data.gov.uz</w:t>
      </w:r>
      <w:r w:rsidRPr="001508C1">
        <w:rPr>
          <w:lang w:val="en-US"/>
        </w:rPr>
        <w:t xml:space="preserve"> — </w:t>
      </w:r>
      <w:proofErr w:type="spellStart"/>
      <w:r w:rsidRPr="001508C1">
        <w:rPr>
          <w:lang w:val="en-US"/>
        </w:rPr>
        <w:t>davlat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organlari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tomonidan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e’lon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qilinadigan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ma’lumotlar</w:t>
      </w:r>
      <w:proofErr w:type="spellEnd"/>
      <w:r w:rsidRPr="001508C1">
        <w:rPr>
          <w:lang w:val="en-US"/>
        </w:rPr>
        <w:t xml:space="preserve"> </w:t>
      </w:r>
      <w:proofErr w:type="spellStart"/>
      <w:proofErr w:type="gramStart"/>
      <w:r w:rsidRPr="001508C1">
        <w:rPr>
          <w:lang w:val="en-US"/>
        </w:rPr>
        <w:t>to‘</w:t>
      </w:r>
      <w:proofErr w:type="gramEnd"/>
      <w:r w:rsidRPr="001508C1">
        <w:rPr>
          <w:lang w:val="en-US"/>
        </w:rPr>
        <w:t>plamlarini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jamlovchi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markaziy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platforma</w:t>
      </w:r>
      <w:proofErr w:type="spellEnd"/>
      <w:r w:rsidRPr="001508C1">
        <w:rPr>
          <w:lang w:val="en-US"/>
        </w:rPr>
        <w:t xml:space="preserve">. </w:t>
      </w:r>
      <w:proofErr w:type="spellStart"/>
      <w:r w:rsidRPr="001508C1">
        <w:t>Asosiy</w:t>
      </w:r>
      <w:proofErr w:type="spellEnd"/>
      <w:r w:rsidRPr="001508C1">
        <w:t xml:space="preserve"> </w:t>
      </w:r>
      <w:proofErr w:type="spellStart"/>
      <w:r w:rsidRPr="001508C1">
        <w:t>vazifalari</w:t>
      </w:r>
      <w:proofErr w:type="spellEnd"/>
      <w:r w:rsidRPr="001508C1">
        <w:t>:</w:t>
      </w:r>
    </w:p>
    <w:p w14:paraId="0C8276D2" w14:textId="77777777" w:rsidR="001508C1" w:rsidRPr="001508C1" w:rsidRDefault="001508C1" w:rsidP="001508C1">
      <w:pPr>
        <w:numPr>
          <w:ilvl w:val="0"/>
          <w:numId w:val="7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fuqarolar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va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tashkilotlar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uchun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ochiq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ma’lumotlarga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erkin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kirish</w:t>
      </w:r>
      <w:proofErr w:type="spellEnd"/>
      <w:r w:rsidRPr="001508C1">
        <w:rPr>
          <w:lang w:val="en-US"/>
        </w:rPr>
        <w:t>;</w:t>
      </w:r>
    </w:p>
    <w:p w14:paraId="0415038D" w14:textId="77777777" w:rsidR="001508C1" w:rsidRPr="001508C1" w:rsidRDefault="001508C1" w:rsidP="001508C1">
      <w:pPr>
        <w:numPr>
          <w:ilvl w:val="0"/>
          <w:numId w:val="7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ilmiy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tadqiqotlar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va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tahliliy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ishlarni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qo‘llab-quvvatlash</w:t>
      </w:r>
      <w:proofErr w:type="spellEnd"/>
      <w:r w:rsidRPr="001508C1">
        <w:rPr>
          <w:lang w:val="en-US"/>
        </w:rPr>
        <w:t>;</w:t>
      </w:r>
    </w:p>
    <w:p w14:paraId="3535E09C" w14:textId="77777777" w:rsidR="001508C1" w:rsidRPr="001508C1" w:rsidRDefault="001508C1" w:rsidP="001508C1">
      <w:pPr>
        <w:numPr>
          <w:ilvl w:val="0"/>
          <w:numId w:val="7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huquqiy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va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iqtisodiy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shaffoflikni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mustahkamlash</w:t>
      </w:r>
      <w:proofErr w:type="spellEnd"/>
      <w:r w:rsidRPr="001508C1">
        <w:rPr>
          <w:lang w:val="en-US"/>
        </w:rPr>
        <w:t>.</w:t>
      </w:r>
    </w:p>
    <w:p w14:paraId="6EF696D6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 xml:space="preserve">4. </w:t>
      </w:r>
      <w:proofErr w:type="spellStart"/>
      <w:r w:rsidRPr="001508C1">
        <w:rPr>
          <w:b/>
          <w:bCs/>
          <w:lang w:val="en-US"/>
        </w:rPr>
        <w:t>Ochiq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ma’lumotlar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bo‘limlari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misollari</w:t>
      </w:r>
      <w:proofErr w:type="spellEnd"/>
    </w:p>
    <w:p w14:paraId="05058B9A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proofErr w:type="spellStart"/>
      <w:r w:rsidRPr="001508C1">
        <w:rPr>
          <w:lang w:val="en-US"/>
        </w:rPr>
        <w:t>Portaldagi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muhim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bo‘limlar</w:t>
      </w:r>
      <w:proofErr w:type="spellEnd"/>
      <w:r w:rsidRPr="001508C1">
        <w:rPr>
          <w:lang w:val="en-US"/>
        </w:rPr>
        <w:t>:</w:t>
      </w:r>
    </w:p>
    <w:p w14:paraId="40C95029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  <w:rPr>
          <w:lang w:val="en-US"/>
        </w:rPr>
      </w:pPr>
      <w:proofErr w:type="spellStart"/>
      <w:r w:rsidRPr="001508C1">
        <w:rPr>
          <w:b/>
          <w:bCs/>
          <w:lang w:val="en-US"/>
        </w:rPr>
        <w:t>Yuridik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shaxslar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va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yakka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tartibdagi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tadbirkorlar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reyestri</w:t>
      </w:r>
      <w:proofErr w:type="spellEnd"/>
      <w:r w:rsidRPr="001508C1">
        <w:rPr>
          <w:lang w:val="en-US"/>
        </w:rPr>
        <w:t>;</w:t>
      </w:r>
    </w:p>
    <w:p w14:paraId="06151E19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 xml:space="preserve">Sud </w:t>
      </w:r>
      <w:proofErr w:type="spellStart"/>
      <w:r w:rsidRPr="001508C1">
        <w:rPr>
          <w:b/>
          <w:bCs/>
          <w:lang w:val="en-US"/>
        </w:rPr>
        <w:t>ishlarining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statistikasi</w:t>
      </w:r>
      <w:proofErr w:type="spellEnd"/>
      <w:r w:rsidRPr="001508C1">
        <w:rPr>
          <w:lang w:val="en-US"/>
        </w:rPr>
        <w:t xml:space="preserve"> (</w:t>
      </w:r>
      <w:proofErr w:type="spellStart"/>
      <w:r w:rsidRPr="001508C1">
        <w:rPr>
          <w:lang w:val="en-US"/>
        </w:rPr>
        <w:t>fuqarolik</w:t>
      </w:r>
      <w:proofErr w:type="spellEnd"/>
      <w:r w:rsidRPr="001508C1">
        <w:rPr>
          <w:lang w:val="en-US"/>
        </w:rPr>
        <w:t xml:space="preserve">, </w:t>
      </w:r>
      <w:proofErr w:type="spellStart"/>
      <w:r w:rsidRPr="001508C1">
        <w:rPr>
          <w:lang w:val="en-US"/>
        </w:rPr>
        <w:t>xo‘jalik</w:t>
      </w:r>
      <w:proofErr w:type="spellEnd"/>
      <w:r w:rsidRPr="001508C1">
        <w:rPr>
          <w:lang w:val="en-US"/>
        </w:rPr>
        <w:t xml:space="preserve">, </w:t>
      </w:r>
      <w:proofErr w:type="spellStart"/>
      <w:r w:rsidRPr="001508C1">
        <w:rPr>
          <w:lang w:val="en-US"/>
        </w:rPr>
        <w:t>ma’muriy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ishlar</w:t>
      </w:r>
      <w:proofErr w:type="spellEnd"/>
      <w:r w:rsidRPr="001508C1">
        <w:rPr>
          <w:lang w:val="en-US"/>
        </w:rPr>
        <w:t>);</w:t>
      </w:r>
    </w:p>
    <w:p w14:paraId="73305974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</w:pPr>
      <w:proofErr w:type="spellStart"/>
      <w:r w:rsidRPr="001508C1">
        <w:rPr>
          <w:b/>
          <w:bCs/>
        </w:rPr>
        <w:t>Litsenziyalar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va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ruxsatnomalar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reyestri</w:t>
      </w:r>
      <w:proofErr w:type="spellEnd"/>
      <w:r w:rsidRPr="001508C1">
        <w:t>;</w:t>
      </w:r>
    </w:p>
    <w:p w14:paraId="20E4B612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 xml:space="preserve">Davlat </w:t>
      </w:r>
      <w:proofErr w:type="spellStart"/>
      <w:r w:rsidRPr="001508C1">
        <w:rPr>
          <w:b/>
          <w:bCs/>
          <w:lang w:val="en-US"/>
        </w:rPr>
        <w:t>xaridlari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va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shartnomalar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haqidagi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ma’lumotlar</w:t>
      </w:r>
      <w:proofErr w:type="spellEnd"/>
      <w:r w:rsidRPr="001508C1">
        <w:rPr>
          <w:lang w:val="en-US"/>
        </w:rPr>
        <w:t>;</w:t>
      </w:r>
    </w:p>
    <w:p w14:paraId="01299EFE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</w:pPr>
      <w:proofErr w:type="spellStart"/>
      <w:r w:rsidRPr="001508C1">
        <w:rPr>
          <w:b/>
          <w:bCs/>
        </w:rPr>
        <w:t>Notariat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faoliyati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statistikasi</w:t>
      </w:r>
      <w:proofErr w:type="spellEnd"/>
      <w:r w:rsidRPr="001508C1">
        <w:t>;</w:t>
      </w:r>
    </w:p>
    <w:p w14:paraId="34C53092" w14:textId="77777777" w:rsidR="001508C1" w:rsidRPr="001508C1" w:rsidRDefault="001508C1" w:rsidP="001508C1">
      <w:pPr>
        <w:numPr>
          <w:ilvl w:val="0"/>
          <w:numId w:val="8"/>
        </w:numPr>
        <w:spacing w:after="0"/>
        <w:jc w:val="both"/>
        <w:rPr>
          <w:lang w:val="en-US"/>
        </w:rPr>
      </w:pPr>
      <w:proofErr w:type="spellStart"/>
      <w:r w:rsidRPr="001508C1">
        <w:rPr>
          <w:b/>
          <w:bCs/>
          <w:lang w:val="en-US"/>
        </w:rPr>
        <w:t>Nodavlat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notijorat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tashkilotlari</w:t>
      </w:r>
      <w:proofErr w:type="spellEnd"/>
      <w:r w:rsidRPr="001508C1">
        <w:rPr>
          <w:b/>
          <w:bCs/>
          <w:lang w:val="en-US"/>
        </w:rPr>
        <w:t xml:space="preserve"> (NNT) </w:t>
      </w:r>
      <w:proofErr w:type="spellStart"/>
      <w:r w:rsidRPr="001508C1">
        <w:rPr>
          <w:b/>
          <w:bCs/>
          <w:lang w:val="en-US"/>
        </w:rPr>
        <w:t>haqidagi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ma’lumotlar</w:t>
      </w:r>
      <w:proofErr w:type="spellEnd"/>
      <w:r w:rsidRPr="001508C1">
        <w:rPr>
          <w:lang w:val="en-US"/>
        </w:rPr>
        <w:t>.</w:t>
      </w:r>
    </w:p>
    <w:p w14:paraId="0BE510A8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 xml:space="preserve">5. </w:t>
      </w:r>
      <w:proofErr w:type="spellStart"/>
      <w:r w:rsidRPr="001508C1">
        <w:rPr>
          <w:b/>
          <w:bCs/>
          <w:lang w:val="en-US"/>
        </w:rPr>
        <w:t>Sudyalar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hamjamiyati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va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arbitraj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uchun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ahamiyati</w:t>
      </w:r>
      <w:proofErr w:type="spellEnd"/>
    </w:p>
    <w:p w14:paraId="6DBCC42C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proofErr w:type="spellStart"/>
      <w:r w:rsidRPr="001508C1">
        <w:rPr>
          <w:lang w:val="en-US"/>
        </w:rPr>
        <w:t>Ochiq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ma’lumotlar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quyidagi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maqsadlarga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xizmat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qiladi</w:t>
      </w:r>
      <w:proofErr w:type="spellEnd"/>
      <w:r w:rsidRPr="001508C1">
        <w:rPr>
          <w:lang w:val="en-US"/>
        </w:rPr>
        <w:t>:</w:t>
      </w:r>
    </w:p>
    <w:p w14:paraId="7DBECAF2" w14:textId="77777777" w:rsidR="001508C1" w:rsidRPr="001508C1" w:rsidRDefault="001508C1" w:rsidP="001508C1">
      <w:pPr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huquqni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qo‘llash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amaliyotini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tahlil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qilish</w:t>
      </w:r>
      <w:proofErr w:type="spellEnd"/>
      <w:r w:rsidRPr="001508C1">
        <w:rPr>
          <w:lang w:val="en-US"/>
        </w:rPr>
        <w:t>;</w:t>
      </w:r>
    </w:p>
    <w:p w14:paraId="1B7CB15C" w14:textId="77777777" w:rsidR="001508C1" w:rsidRPr="001508C1" w:rsidRDefault="001508C1" w:rsidP="001508C1">
      <w:pPr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sud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tizimiga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jamoatchilik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ishonchini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oshirish</w:t>
      </w:r>
      <w:proofErr w:type="spellEnd"/>
      <w:r w:rsidRPr="001508C1">
        <w:rPr>
          <w:lang w:val="en-US"/>
        </w:rPr>
        <w:t>;</w:t>
      </w:r>
    </w:p>
    <w:p w14:paraId="19ACCB40" w14:textId="77777777" w:rsidR="001508C1" w:rsidRPr="001508C1" w:rsidRDefault="001508C1" w:rsidP="001508C1">
      <w:pPr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1508C1">
        <w:rPr>
          <w:lang w:val="en-US"/>
        </w:rPr>
        <w:t>tahliliy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hisobot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va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sharhlar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tayyorlash</w:t>
      </w:r>
      <w:proofErr w:type="spellEnd"/>
      <w:r w:rsidRPr="001508C1">
        <w:rPr>
          <w:lang w:val="en-US"/>
        </w:rPr>
        <w:t>.</w:t>
      </w:r>
    </w:p>
    <w:p w14:paraId="14FE0BE7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proofErr w:type="spellStart"/>
      <w:r w:rsidRPr="001508C1">
        <w:rPr>
          <w:lang w:val="en-US"/>
        </w:rPr>
        <w:t>Masalan</w:t>
      </w:r>
      <w:proofErr w:type="spellEnd"/>
      <w:r w:rsidRPr="001508C1">
        <w:rPr>
          <w:lang w:val="en-US"/>
        </w:rPr>
        <w:t xml:space="preserve">, </w:t>
      </w:r>
      <w:proofErr w:type="spellStart"/>
      <w:r w:rsidRPr="001508C1">
        <w:rPr>
          <w:lang w:val="en-US"/>
        </w:rPr>
        <w:t>hakamlik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sudlari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xo‘jalik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nizolari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bo‘yicha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statistik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ma’lumotlardan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foydalanib</w:t>
      </w:r>
      <w:proofErr w:type="spellEnd"/>
      <w:r w:rsidRPr="001508C1">
        <w:rPr>
          <w:lang w:val="en-US"/>
        </w:rPr>
        <w:t xml:space="preserve">, </w:t>
      </w:r>
      <w:proofErr w:type="spellStart"/>
      <w:r w:rsidRPr="001508C1">
        <w:rPr>
          <w:lang w:val="en-US"/>
        </w:rPr>
        <w:t>amaliyotni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birxillashtirish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va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qarorlar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sifatini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oshirish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imkoniga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ega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bo‘ladi</w:t>
      </w:r>
      <w:proofErr w:type="spellEnd"/>
      <w:r w:rsidRPr="001508C1">
        <w:rPr>
          <w:lang w:val="en-US"/>
        </w:rPr>
        <w:t>.</w:t>
      </w:r>
    </w:p>
    <w:p w14:paraId="711B527D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 xml:space="preserve">6. </w:t>
      </w:r>
      <w:proofErr w:type="spellStart"/>
      <w:r w:rsidRPr="001508C1">
        <w:rPr>
          <w:b/>
          <w:bCs/>
          <w:lang w:val="en-US"/>
        </w:rPr>
        <w:t>Xalqaro</w:t>
      </w:r>
      <w:proofErr w:type="spellEnd"/>
      <w:r w:rsidRPr="001508C1">
        <w:rPr>
          <w:b/>
          <w:bCs/>
          <w:lang w:val="en-US"/>
        </w:rPr>
        <w:t xml:space="preserve"> </w:t>
      </w:r>
      <w:proofErr w:type="spellStart"/>
      <w:r w:rsidRPr="001508C1">
        <w:rPr>
          <w:b/>
          <w:bCs/>
          <w:lang w:val="en-US"/>
        </w:rPr>
        <w:t>standartlar</w:t>
      </w:r>
      <w:proofErr w:type="spellEnd"/>
    </w:p>
    <w:p w14:paraId="403880BE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rPr>
          <w:lang w:val="en-US"/>
        </w:rPr>
        <w:t>O‘zbekiston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ochiq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ma’lumotlar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borasida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xalqaro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yondashuvlarni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joriy</w:t>
      </w:r>
      <w:proofErr w:type="spellEnd"/>
      <w:r w:rsidRPr="001508C1">
        <w:rPr>
          <w:lang w:val="en-US"/>
        </w:rPr>
        <w:t xml:space="preserve"> </w:t>
      </w:r>
      <w:proofErr w:type="spellStart"/>
      <w:r w:rsidRPr="001508C1">
        <w:rPr>
          <w:lang w:val="en-US"/>
        </w:rPr>
        <w:t>etmoqda</w:t>
      </w:r>
      <w:proofErr w:type="spellEnd"/>
      <w:r w:rsidRPr="001508C1">
        <w:rPr>
          <w:lang w:val="en-US"/>
        </w:rPr>
        <w:t xml:space="preserve">. </w:t>
      </w:r>
      <w:proofErr w:type="spellStart"/>
      <w:r w:rsidRPr="001508C1">
        <w:t>Asosiy</w:t>
      </w:r>
      <w:proofErr w:type="spellEnd"/>
      <w:r w:rsidRPr="001508C1">
        <w:t xml:space="preserve"> </w:t>
      </w:r>
      <w:proofErr w:type="spellStart"/>
      <w:r w:rsidRPr="001508C1">
        <w:t>mezonlar</w:t>
      </w:r>
      <w:proofErr w:type="spellEnd"/>
      <w:r w:rsidRPr="001508C1">
        <w:t>:</w:t>
      </w:r>
    </w:p>
    <w:p w14:paraId="52AFD243" w14:textId="77777777" w:rsidR="001508C1" w:rsidRPr="001508C1" w:rsidRDefault="001508C1" w:rsidP="001508C1">
      <w:pPr>
        <w:numPr>
          <w:ilvl w:val="0"/>
          <w:numId w:val="10"/>
        </w:numPr>
        <w:spacing w:after="0"/>
        <w:jc w:val="both"/>
      </w:pPr>
      <w:r w:rsidRPr="001508C1">
        <w:rPr>
          <w:b/>
          <w:bCs/>
        </w:rPr>
        <w:t xml:space="preserve">Open Data </w:t>
      </w:r>
      <w:proofErr w:type="spellStart"/>
      <w:r w:rsidRPr="001508C1">
        <w:rPr>
          <w:b/>
          <w:bCs/>
        </w:rPr>
        <w:t>Charter</w:t>
      </w:r>
      <w:proofErr w:type="spellEnd"/>
      <w:r w:rsidRPr="001508C1">
        <w:rPr>
          <w:b/>
          <w:bCs/>
        </w:rPr>
        <w:t xml:space="preserve"> (2015 y.)</w:t>
      </w:r>
      <w:r w:rsidRPr="001508C1">
        <w:t>;</w:t>
      </w:r>
    </w:p>
    <w:p w14:paraId="3E223AFE" w14:textId="77777777" w:rsidR="001508C1" w:rsidRPr="001508C1" w:rsidRDefault="001508C1" w:rsidP="001508C1">
      <w:pPr>
        <w:numPr>
          <w:ilvl w:val="0"/>
          <w:numId w:val="10"/>
        </w:numPr>
        <w:spacing w:after="0"/>
        <w:jc w:val="both"/>
      </w:pPr>
      <w:proofErr w:type="spellStart"/>
      <w:r w:rsidRPr="001508C1">
        <w:rPr>
          <w:b/>
          <w:bCs/>
        </w:rPr>
        <w:t>Jahon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banki</w:t>
      </w:r>
      <w:proofErr w:type="spellEnd"/>
      <w:r w:rsidRPr="001508C1">
        <w:t xml:space="preserve"> </w:t>
      </w:r>
      <w:proofErr w:type="spellStart"/>
      <w:r w:rsidRPr="001508C1">
        <w:t>tavsiyalari</w:t>
      </w:r>
      <w:proofErr w:type="spellEnd"/>
      <w:r w:rsidRPr="001508C1">
        <w:t>;</w:t>
      </w:r>
    </w:p>
    <w:p w14:paraId="423DF645" w14:textId="77777777" w:rsidR="001508C1" w:rsidRPr="001508C1" w:rsidRDefault="001508C1" w:rsidP="001508C1">
      <w:pPr>
        <w:numPr>
          <w:ilvl w:val="0"/>
          <w:numId w:val="10"/>
        </w:numPr>
        <w:spacing w:after="0"/>
        <w:jc w:val="both"/>
      </w:pPr>
      <w:r w:rsidRPr="001508C1">
        <w:rPr>
          <w:b/>
          <w:bCs/>
        </w:rPr>
        <w:t>OECD</w:t>
      </w:r>
      <w:r w:rsidRPr="001508C1">
        <w:t xml:space="preserve"> </w:t>
      </w:r>
      <w:proofErr w:type="spellStart"/>
      <w:r w:rsidRPr="001508C1">
        <w:t>standartlari</w:t>
      </w:r>
      <w:proofErr w:type="spellEnd"/>
      <w:r w:rsidRPr="001508C1">
        <w:t>;</w:t>
      </w:r>
    </w:p>
    <w:p w14:paraId="5E1D804B" w14:textId="77777777" w:rsidR="001508C1" w:rsidRPr="001508C1" w:rsidRDefault="001508C1" w:rsidP="001508C1">
      <w:pPr>
        <w:numPr>
          <w:ilvl w:val="0"/>
          <w:numId w:val="10"/>
        </w:numPr>
        <w:spacing w:after="0"/>
        <w:jc w:val="both"/>
      </w:pPr>
      <w:r w:rsidRPr="001508C1">
        <w:rPr>
          <w:b/>
          <w:bCs/>
        </w:rPr>
        <w:t xml:space="preserve">BMT </w:t>
      </w:r>
      <w:proofErr w:type="spellStart"/>
      <w:r w:rsidRPr="001508C1">
        <w:rPr>
          <w:b/>
          <w:bCs/>
        </w:rPr>
        <w:t>rezolyutsiyalari</w:t>
      </w:r>
      <w:proofErr w:type="spellEnd"/>
      <w:r w:rsidRPr="001508C1">
        <w:t>.</w:t>
      </w:r>
    </w:p>
    <w:p w14:paraId="2CCFA52C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7. </w:t>
      </w:r>
      <w:proofErr w:type="spellStart"/>
      <w:r w:rsidRPr="001508C1">
        <w:rPr>
          <w:b/>
          <w:bCs/>
        </w:rPr>
        <w:t>Xulosa</w:t>
      </w:r>
      <w:proofErr w:type="spellEnd"/>
    </w:p>
    <w:p w14:paraId="3500605A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Shunday</w:t>
      </w:r>
      <w:proofErr w:type="spellEnd"/>
      <w:r w:rsidRPr="001508C1">
        <w:t xml:space="preserve"> </w:t>
      </w:r>
      <w:proofErr w:type="spellStart"/>
      <w:r w:rsidRPr="001508C1">
        <w:t>qilib</w:t>
      </w:r>
      <w:proofErr w:type="spellEnd"/>
      <w:r w:rsidRPr="001508C1">
        <w:t xml:space="preserve">, </w:t>
      </w:r>
      <w:r w:rsidRPr="001508C1">
        <w:rPr>
          <w:b/>
          <w:bCs/>
        </w:rPr>
        <w:t>data.gov.uz</w:t>
      </w:r>
      <w:r w:rsidRPr="001508C1">
        <w:t xml:space="preserve"> </w:t>
      </w:r>
      <w:proofErr w:type="spellStart"/>
      <w:r w:rsidRPr="001508C1">
        <w:t>portali</w:t>
      </w:r>
      <w:proofErr w:type="spellEnd"/>
      <w:r w:rsidRPr="001508C1">
        <w:t xml:space="preserve"> </w:t>
      </w:r>
      <w:proofErr w:type="spellStart"/>
      <w:r w:rsidRPr="001508C1">
        <w:t>davlat</w:t>
      </w:r>
      <w:proofErr w:type="spellEnd"/>
      <w:r w:rsidRPr="001508C1">
        <w:t xml:space="preserve"> </w:t>
      </w:r>
      <w:proofErr w:type="spellStart"/>
      <w:r w:rsidRPr="001508C1">
        <w:t>boshqaruvi</w:t>
      </w:r>
      <w:proofErr w:type="spellEnd"/>
      <w:r w:rsidRPr="001508C1">
        <w:t xml:space="preserve"> </w:t>
      </w:r>
      <w:proofErr w:type="spellStart"/>
      <w:r w:rsidRPr="001508C1">
        <w:t>organlari</w:t>
      </w:r>
      <w:proofErr w:type="spellEnd"/>
      <w:r w:rsidRPr="001508C1">
        <w:t xml:space="preserve">, </w:t>
      </w:r>
      <w:proofErr w:type="spellStart"/>
      <w:r w:rsidRPr="001508C1">
        <w:t>shu</w:t>
      </w:r>
      <w:proofErr w:type="spellEnd"/>
      <w:r w:rsidRPr="001508C1">
        <w:t xml:space="preserve"> </w:t>
      </w:r>
      <w:proofErr w:type="spellStart"/>
      <w:r w:rsidRPr="001508C1">
        <w:t>jumladan</w:t>
      </w:r>
      <w:proofErr w:type="spellEnd"/>
      <w:r w:rsidRPr="001508C1">
        <w:t xml:space="preserve">, </w:t>
      </w:r>
      <w:proofErr w:type="spellStart"/>
      <w:r w:rsidRPr="001508C1">
        <w:t>sud</w:t>
      </w:r>
      <w:proofErr w:type="spellEnd"/>
      <w:r w:rsidRPr="001508C1">
        <w:t xml:space="preserve"> </w:t>
      </w:r>
      <w:proofErr w:type="spellStart"/>
      <w:r w:rsidRPr="001508C1">
        <w:t>tizimi</w:t>
      </w:r>
      <w:proofErr w:type="spellEnd"/>
      <w:r w:rsidRPr="001508C1">
        <w:t xml:space="preserve"> </w:t>
      </w:r>
      <w:proofErr w:type="spellStart"/>
      <w:r w:rsidRPr="001508C1">
        <w:t>faoliyatining</w:t>
      </w:r>
      <w:proofErr w:type="spellEnd"/>
      <w:r w:rsidRPr="001508C1">
        <w:t xml:space="preserve"> </w:t>
      </w:r>
      <w:proofErr w:type="spellStart"/>
      <w:r w:rsidRPr="001508C1">
        <w:t>shaffofligini</w:t>
      </w:r>
      <w:proofErr w:type="spellEnd"/>
      <w:r w:rsidRPr="001508C1">
        <w:t xml:space="preserve"> </w:t>
      </w:r>
      <w:proofErr w:type="spellStart"/>
      <w:r w:rsidRPr="001508C1">
        <w:t>ta’minlashda</w:t>
      </w:r>
      <w:proofErr w:type="spellEnd"/>
      <w:r w:rsidRPr="001508C1">
        <w:t xml:space="preserve"> </w:t>
      </w:r>
      <w:proofErr w:type="spellStart"/>
      <w:r w:rsidRPr="001508C1">
        <w:t>muhim</w:t>
      </w:r>
      <w:proofErr w:type="spellEnd"/>
      <w:r w:rsidRPr="001508C1">
        <w:t xml:space="preserve"> </w:t>
      </w:r>
      <w:proofErr w:type="spellStart"/>
      <w:r w:rsidRPr="001508C1">
        <w:t>vosita</w:t>
      </w:r>
      <w:proofErr w:type="spellEnd"/>
      <w:r w:rsidRPr="001508C1">
        <w:t xml:space="preserve"> </w:t>
      </w:r>
      <w:proofErr w:type="spellStart"/>
      <w:r w:rsidRPr="001508C1">
        <w:t>hisoblanadi</w:t>
      </w:r>
      <w:proofErr w:type="spellEnd"/>
      <w:r w:rsidRPr="001508C1">
        <w:t xml:space="preserve">. </w:t>
      </w:r>
      <w:proofErr w:type="spellStart"/>
      <w:r w:rsidRPr="001508C1">
        <w:t>Hakamlik</w:t>
      </w:r>
      <w:proofErr w:type="spellEnd"/>
      <w:r w:rsidRPr="001508C1">
        <w:t xml:space="preserve"> </w:t>
      </w:r>
      <w:proofErr w:type="spellStart"/>
      <w:r w:rsidRPr="001508C1">
        <w:t>va</w:t>
      </w:r>
      <w:proofErr w:type="spellEnd"/>
      <w:r w:rsidRPr="001508C1">
        <w:t xml:space="preserve"> </w:t>
      </w:r>
      <w:proofErr w:type="spellStart"/>
      <w:r w:rsidRPr="001508C1">
        <w:t>arbitraj</w:t>
      </w:r>
      <w:proofErr w:type="spellEnd"/>
      <w:r w:rsidRPr="001508C1">
        <w:t xml:space="preserve"> </w:t>
      </w:r>
      <w:proofErr w:type="spellStart"/>
      <w:r w:rsidRPr="001508C1">
        <w:t>sudlari</w:t>
      </w:r>
      <w:proofErr w:type="spellEnd"/>
      <w:r w:rsidRPr="001508C1">
        <w:t xml:space="preserve"> </w:t>
      </w:r>
      <w:proofErr w:type="spellStart"/>
      <w:r w:rsidRPr="001508C1">
        <w:t>uchun</w:t>
      </w:r>
      <w:proofErr w:type="spellEnd"/>
      <w:r w:rsidRPr="001508C1">
        <w:t xml:space="preserve"> </w:t>
      </w:r>
      <w:proofErr w:type="spellStart"/>
      <w:r w:rsidRPr="001508C1">
        <w:t>portal</w:t>
      </w:r>
      <w:proofErr w:type="spellEnd"/>
      <w:r w:rsidRPr="001508C1">
        <w:t xml:space="preserve"> </w:t>
      </w:r>
      <w:proofErr w:type="spellStart"/>
      <w:r w:rsidRPr="001508C1">
        <w:t>nafaqat</w:t>
      </w:r>
      <w:proofErr w:type="spellEnd"/>
      <w:r w:rsidRPr="001508C1">
        <w:t xml:space="preserve"> </w:t>
      </w:r>
      <w:proofErr w:type="spellStart"/>
      <w:r w:rsidRPr="001508C1">
        <w:t>axborot</w:t>
      </w:r>
      <w:proofErr w:type="spellEnd"/>
      <w:r w:rsidRPr="001508C1">
        <w:t xml:space="preserve"> </w:t>
      </w:r>
      <w:proofErr w:type="spellStart"/>
      <w:r w:rsidRPr="001508C1">
        <w:t>manbai</w:t>
      </w:r>
      <w:proofErr w:type="spellEnd"/>
      <w:r w:rsidRPr="001508C1">
        <w:t xml:space="preserve">, </w:t>
      </w:r>
      <w:proofErr w:type="spellStart"/>
      <w:r w:rsidRPr="001508C1">
        <w:t>balki</w:t>
      </w:r>
      <w:proofErr w:type="spellEnd"/>
      <w:r w:rsidRPr="001508C1">
        <w:t xml:space="preserve"> </w:t>
      </w:r>
      <w:proofErr w:type="spellStart"/>
      <w:r w:rsidRPr="001508C1">
        <w:t>jamoatchilik</w:t>
      </w:r>
      <w:proofErr w:type="spellEnd"/>
      <w:r w:rsidRPr="001508C1">
        <w:t xml:space="preserve"> </w:t>
      </w:r>
      <w:proofErr w:type="spellStart"/>
      <w:r w:rsidRPr="001508C1">
        <w:t>ishonchini</w:t>
      </w:r>
      <w:proofErr w:type="spellEnd"/>
      <w:r w:rsidRPr="001508C1">
        <w:t xml:space="preserve"> </w:t>
      </w:r>
      <w:proofErr w:type="spellStart"/>
      <w:r w:rsidRPr="001508C1">
        <w:t>mustahkamlash</w:t>
      </w:r>
      <w:proofErr w:type="spellEnd"/>
      <w:r w:rsidRPr="001508C1">
        <w:t xml:space="preserve"> </w:t>
      </w:r>
      <w:proofErr w:type="spellStart"/>
      <w:r w:rsidRPr="001508C1">
        <w:t>vositasi</w:t>
      </w:r>
      <w:proofErr w:type="spellEnd"/>
      <w:r w:rsidRPr="001508C1">
        <w:t xml:space="preserve"> </w:t>
      </w:r>
      <w:proofErr w:type="spellStart"/>
      <w:r w:rsidRPr="001508C1">
        <w:t>hamdir</w:t>
      </w:r>
      <w:proofErr w:type="spellEnd"/>
      <w:r w:rsidRPr="001508C1">
        <w:t>.</w:t>
      </w:r>
    </w:p>
    <w:p w14:paraId="6A7D2E97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pict w14:anchorId="55C17843">
          <v:rect id="_x0000_i1044" style="width:0;height:1.5pt" o:hralign="center" o:hrstd="t" o:hr="t" fillcolor="#a0a0a0" stroked="f"/>
        </w:pict>
      </w:r>
    </w:p>
    <w:p w14:paraId="5F714526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5.3 English </w:t>
      </w:r>
      <w:proofErr w:type="spellStart"/>
      <w:r w:rsidRPr="001508C1">
        <w:rPr>
          <w:b/>
          <w:bCs/>
        </w:rPr>
        <w:t>text</w:t>
      </w:r>
      <w:proofErr w:type="spellEnd"/>
    </w:p>
    <w:p w14:paraId="1776AB08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</w:rPr>
      </w:pPr>
      <w:r w:rsidRPr="001508C1">
        <w:rPr>
          <w:b/>
          <w:bCs/>
        </w:rPr>
        <w:t xml:space="preserve">1. </w:t>
      </w:r>
      <w:proofErr w:type="spellStart"/>
      <w:r w:rsidRPr="001508C1">
        <w:rPr>
          <w:b/>
          <w:bCs/>
        </w:rPr>
        <w:t>Introduction</w:t>
      </w:r>
      <w:proofErr w:type="spellEnd"/>
    </w:p>
    <w:p w14:paraId="3E8C1EC8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 xml:space="preserve">In the era of digital transformation and the principles of open government, access to reliable information has become a cornerstone for both citizens and institutions. Open data serves not only as a tool for transparency but also as a </w:t>
      </w:r>
      <w:r w:rsidRPr="001508C1">
        <w:rPr>
          <w:lang w:val="en-US"/>
        </w:rPr>
        <w:lastRenderedPageBreak/>
        <w:t>foundation for the development of the legal system, including arbitration and alternative dispute resolution mechanisms.</w:t>
      </w:r>
    </w:p>
    <w:p w14:paraId="2085C66F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 xml:space="preserve">In Uzbekistan, the concept of open data has been legally established and practically implemented through the dedicated portal </w:t>
      </w:r>
      <w:r w:rsidRPr="001508C1">
        <w:rPr>
          <w:b/>
          <w:bCs/>
          <w:lang w:val="en-US"/>
        </w:rPr>
        <w:t>data.gov.uz</w:t>
      </w:r>
      <w:r w:rsidRPr="001508C1">
        <w:rPr>
          <w:lang w:val="en-US"/>
        </w:rPr>
        <w:t>, which consolidates datasets published by state bodies.</w:t>
      </w:r>
    </w:p>
    <w:p w14:paraId="471A59C1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2. Legal framework</w:t>
      </w:r>
    </w:p>
    <w:p w14:paraId="58F21B40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 xml:space="preserve">The main legislative act is the </w:t>
      </w:r>
      <w:r w:rsidRPr="001508C1">
        <w:rPr>
          <w:b/>
          <w:bCs/>
          <w:lang w:val="en-US"/>
        </w:rPr>
        <w:t>Law of the Republic of Uzbekistan “On the Openness of the Activities of State Authorities and Administration” (adopted on 05.05.2014)</w:t>
      </w:r>
      <w:r w:rsidRPr="001508C1">
        <w:rPr>
          <w:lang w:val="en-US"/>
        </w:rPr>
        <w:t xml:space="preserve">, available on </w:t>
      </w:r>
      <w:hyperlink r:id="rId11" w:tgtFrame="_new" w:history="1">
        <w:r w:rsidRPr="001508C1">
          <w:rPr>
            <w:rStyle w:val="ac"/>
            <w:lang w:val="en-US"/>
          </w:rPr>
          <w:t>lex.uz</w:t>
        </w:r>
      </w:hyperlink>
      <w:r w:rsidRPr="001508C1">
        <w:rPr>
          <w:lang w:val="en-US"/>
        </w:rPr>
        <w:t xml:space="preserve"> (search by title).</w:t>
      </w:r>
    </w:p>
    <w:p w14:paraId="5B0C53CB" w14:textId="77777777" w:rsidR="001508C1" w:rsidRPr="001508C1" w:rsidRDefault="001508C1" w:rsidP="001508C1">
      <w:pPr>
        <w:spacing w:after="0"/>
        <w:ind w:firstLine="709"/>
        <w:jc w:val="both"/>
      </w:pPr>
      <w:proofErr w:type="spellStart"/>
      <w:r w:rsidRPr="001508C1">
        <w:t>Other</w:t>
      </w:r>
      <w:proofErr w:type="spellEnd"/>
      <w:r w:rsidRPr="001508C1">
        <w:t xml:space="preserve"> </w:t>
      </w:r>
      <w:proofErr w:type="spellStart"/>
      <w:r w:rsidRPr="001508C1">
        <w:t>relevant</w:t>
      </w:r>
      <w:proofErr w:type="spellEnd"/>
      <w:r w:rsidRPr="001508C1">
        <w:t xml:space="preserve"> </w:t>
      </w:r>
      <w:proofErr w:type="spellStart"/>
      <w:r w:rsidRPr="001508C1">
        <w:t>acts</w:t>
      </w:r>
      <w:proofErr w:type="spellEnd"/>
      <w:r w:rsidRPr="001508C1">
        <w:t xml:space="preserve"> </w:t>
      </w:r>
      <w:proofErr w:type="spellStart"/>
      <w:r w:rsidRPr="001508C1">
        <w:t>include</w:t>
      </w:r>
      <w:proofErr w:type="spellEnd"/>
      <w:r w:rsidRPr="001508C1">
        <w:t>:</w:t>
      </w:r>
    </w:p>
    <w:p w14:paraId="02F78205" w14:textId="77777777" w:rsidR="001508C1" w:rsidRPr="001508C1" w:rsidRDefault="001508C1" w:rsidP="001508C1">
      <w:pPr>
        <w:numPr>
          <w:ilvl w:val="0"/>
          <w:numId w:val="11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The Law “On Statistics”</w:t>
      </w:r>
      <w:r w:rsidRPr="001508C1">
        <w:rPr>
          <w:lang w:val="en-US"/>
        </w:rPr>
        <w:t xml:space="preserve">, available on </w:t>
      </w:r>
      <w:hyperlink r:id="rId12" w:tgtFrame="_new" w:history="1">
        <w:r w:rsidRPr="001508C1">
          <w:rPr>
            <w:rStyle w:val="ac"/>
            <w:lang w:val="en-US"/>
          </w:rPr>
          <w:t>lex.uz</w:t>
        </w:r>
      </w:hyperlink>
      <w:r w:rsidRPr="001508C1">
        <w:rPr>
          <w:lang w:val="en-US"/>
        </w:rPr>
        <w:t xml:space="preserve"> (search by title);</w:t>
      </w:r>
    </w:p>
    <w:p w14:paraId="6C43A32D" w14:textId="77777777" w:rsidR="001508C1" w:rsidRPr="001508C1" w:rsidRDefault="001508C1" w:rsidP="001508C1">
      <w:pPr>
        <w:numPr>
          <w:ilvl w:val="0"/>
          <w:numId w:val="11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Presidential Decree No. PP-4544 of 07.12.2019 “On Measures to Further Develop the Open Data System”</w:t>
      </w:r>
      <w:r w:rsidRPr="001508C1">
        <w:rPr>
          <w:lang w:val="en-US"/>
        </w:rPr>
        <w:t xml:space="preserve">, available on </w:t>
      </w:r>
      <w:hyperlink r:id="rId13" w:tgtFrame="_new" w:history="1">
        <w:r w:rsidRPr="001508C1">
          <w:rPr>
            <w:rStyle w:val="ac"/>
            <w:lang w:val="en-US"/>
          </w:rPr>
          <w:t>lex.uz</w:t>
        </w:r>
      </w:hyperlink>
      <w:r w:rsidRPr="001508C1">
        <w:rPr>
          <w:lang w:val="en-US"/>
        </w:rPr>
        <w:t xml:space="preserve"> (search by decree number).</w:t>
      </w:r>
    </w:p>
    <w:p w14:paraId="79D7D960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3. Data.gov.uz portal: purpose and functions</w:t>
      </w:r>
    </w:p>
    <w:p w14:paraId="68BB3B86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rPr>
          <w:b/>
          <w:bCs/>
          <w:lang w:val="en-US"/>
        </w:rPr>
        <w:t>Data.gov.uz</w:t>
      </w:r>
      <w:r w:rsidRPr="001508C1">
        <w:rPr>
          <w:lang w:val="en-US"/>
        </w:rPr>
        <w:t xml:space="preserve"> is the central platform aggregating datasets published by government institutions. </w:t>
      </w:r>
      <w:proofErr w:type="spellStart"/>
      <w:r w:rsidRPr="001508C1">
        <w:t>Its</w:t>
      </w:r>
      <w:proofErr w:type="spellEnd"/>
      <w:r w:rsidRPr="001508C1">
        <w:t xml:space="preserve"> </w:t>
      </w:r>
      <w:proofErr w:type="spellStart"/>
      <w:r w:rsidRPr="001508C1">
        <w:t>main</w:t>
      </w:r>
      <w:proofErr w:type="spellEnd"/>
      <w:r w:rsidRPr="001508C1">
        <w:t xml:space="preserve"> </w:t>
      </w:r>
      <w:proofErr w:type="spellStart"/>
      <w:r w:rsidRPr="001508C1">
        <w:t>functions</w:t>
      </w:r>
      <w:proofErr w:type="spellEnd"/>
      <w:r w:rsidRPr="001508C1">
        <w:t xml:space="preserve"> </w:t>
      </w:r>
      <w:proofErr w:type="spellStart"/>
      <w:r w:rsidRPr="001508C1">
        <w:t>are</w:t>
      </w:r>
      <w:proofErr w:type="spellEnd"/>
      <w:r w:rsidRPr="001508C1">
        <w:t>:</w:t>
      </w:r>
    </w:p>
    <w:p w14:paraId="71E76310" w14:textId="77777777" w:rsidR="001508C1" w:rsidRPr="001508C1" w:rsidRDefault="001508C1" w:rsidP="001508C1">
      <w:pPr>
        <w:numPr>
          <w:ilvl w:val="0"/>
          <w:numId w:val="12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ensuring free access to information for citizens and businesses;</w:t>
      </w:r>
    </w:p>
    <w:p w14:paraId="54D03F6B" w14:textId="77777777" w:rsidR="001508C1" w:rsidRPr="001508C1" w:rsidRDefault="001508C1" w:rsidP="001508C1">
      <w:pPr>
        <w:numPr>
          <w:ilvl w:val="0"/>
          <w:numId w:val="12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supporting academic research and policy analysis;</w:t>
      </w:r>
    </w:p>
    <w:p w14:paraId="541DC735" w14:textId="77777777" w:rsidR="001508C1" w:rsidRPr="001508C1" w:rsidRDefault="001508C1" w:rsidP="001508C1">
      <w:pPr>
        <w:numPr>
          <w:ilvl w:val="0"/>
          <w:numId w:val="12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fostering legal and economic transparency.</w:t>
      </w:r>
    </w:p>
    <w:p w14:paraId="15702635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4. Examples of open data sections</w:t>
      </w:r>
    </w:p>
    <w:p w14:paraId="0A766C97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rPr>
          <w:lang w:val="en-US"/>
        </w:rPr>
        <w:t xml:space="preserve">The portal hosts hundreds of datasets. </w:t>
      </w:r>
      <w:r w:rsidRPr="001508C1">
        <w:t xml:space="preserve">Key </w:t>
      </w:r>
      <w:proofErr w:type="spellStart"/>
      <w:r w:rsidRPr="001508C1">
        <w:t>examples</w:t>
      </w:r>
      <w:proofErr w:type="spellEnd"/>
      <w:r w:rsidRPr="001508C1">
        <w:t xml:space="preserve"> </w:t>
      </w:r>
      <w:proofErr w:type="spellStart"/>
      <w:r w:rsidRPr="001508C1">
        <w:t>include</w:t>
      </w:r>
      <w:proofErr w:type="spellEnd"/>
      <w:r w:rsidRPr="001508C1">
        <w:t>:</w:t>
      </w:r>
    </w:p>
    <w:p w14:paraId="7C308C35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Register of legal entities and individual entrepreneurs</w:t>
      </w:r>
      <w:r w:rsidRPr="001508C1">
        <w:rPr>
          <w:lang w:val="en-US"/>
        </w:rPr>
        <w:t>;</w:t>
      </w:r>
    </w:p>
    <w:p w14:paraId="6D7FC5A9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Statistics of court cases</w:t>
      </w:r>
      <w:r w:rsidRPr="001508C1">
        <w:rPr>
          <w:lang w:val="en-US"/>
        </w:rPr>
        <w:t xml:space="preserve"> (civil, economic, administrative);</w:t>
      </w:r>
    </w:p>
    <w:p w14:paraId="59CEE0B3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Register of licenses and permits</w:t>
      </w:r>
      <w:r w:rsidRPr="001508C1">
        <w:rPr>
          <w:lang w:val="en-US"/>
        </w:rPr>
        <w:t>;</w:t>
      </w:r>
    </w:p>
    <w:p w14:paraId="708F1A0D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Information on public procurement and contracts</w:t>
      </w:r>
      <w:r w:rsidRPr="001508C1">
        <w:rPr>
          <w:lang w:val="en-US"/>
        </w:rPr>
        <w:t>;</w:t>
      </w:r>
    </w:p>
    <w:p w14:paraId="3CE75B8F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</w:pPr>
      <w:proofErr w:type="spellStart"/>
      <w:r w:rsidRPr="001508C1">
        <w:rPr>
          <w:b/>
          <w:bCs/>
        </w:rPr>
        <w:t>Statistics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of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notary</w:t>
      </w:r>
      <w:proofErr w:type="spellEnd"/>
      <w:r w:rsidRPr="001508C1">
        <w:rPr>
          <w:b/>
          <w:bCs/>
        </w:rPr>
        <w:t xml:space="preserve"> </w:t>
      </w:r>
      <w:proofErr w:type="spellStart"/>
      <w:r w:rsidRPr="001508C1">
        <w:rPr>
          <w:b/>
          <w:bCs/>
        </w:rPr>
        <w:t>activities</w:t>
      </w:r>
      <w:proofErr w:type="spellEnd"/>
      <w:r w:rsidRPr="001508C1">
        <w:t>;</w:t>
      </w:r>
    </w:p>
    <w:p w14:paraId="12B05A17" w14:textId="77777777" w:rsidR="001508C1" w:rsidRPr="001508C1" w:rsidRDefault="001508C1" w:rsidP="001508C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1508C1">
        <w:rPr>
          <w:b/>
          <w:bCs/>
          <w:lang w:val="en-US"/>
        </w:rPr>
        <w:t>Data on non-governmental non-profit organizations (NGOs)</w:t>
      </w:r>
      <w:r w:rsidRPr="001508C1">
        <w:rPr>
          <w:lang w:val="en-US"/>
        </w:rPr>
        <w:t>.</w:t>
      </w:r>
    </w:p>
    <w:p w14:paraId="127CCF5E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5. Importance for the judicial community and arbitration</w:t>
      </w:r>
    </w:p>
    <w:p w14:paraId="592C06AA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>For the judiciary and arbitration institutions, open data provides:</w:t>
      </w:r>
    </w:p>
    <w:p w14:paraId="09088679" w14:textId="77777777" w:rsidR="001508C1" w:rsidRPr="001508C1" w:rsidRDefault="001508C1" w:rsidP="001508C1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a source of legal practice and case law analytics;</w:t>
      </w:r>
    </w:p>
    <w:p w14:paraId="271B73D9" w14:textId="77777777" w:rsidR="001508C1" w:rsidRPr="001508C1" w:rsidRDefault="001508C1" w:rsidP="001508C1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an instrument for strengthening public trust in the justice system;</w:t>
      </w:r>
    </w:p>
    <w:p w14:paraId="633825E5" w14:textId="77777777" w:rsidR="001508C1" w:rsidRPr="001508C1" w:rsidRDefault="001508C1" w:rsidP="001508C1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1508C1">
        <w:rPr>
          <w:lang w:val="en-US"/>
        </w:rPr>
        <w:t>a basis for preparing analytical reports and comparative studies.</w:t>
      </w:r>
    </w:p>
    <w:p w14:paraId="7C12A8C4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>For example, arbitral tribunals can use statistical data to identify trends in commercial disputes, ensuring consistency of practice and improving the quality of decision-making.</w:t>
      </w:r>
    </w:p>
    <w:p w14:paraId="72E15A97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6. International standards</w:t>
      </w:r>
    </w:p>
    <w:p w14:paraId="4A5D4891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>Uzbekistan aligns its open data policies with global frameworks, such as:</w:t>
      </w:r>
    </w:p>
    <w:p w14:paraId="77B5CA4C" w14:textId="77777777" w:rsidR="001508C1" w:rsidRPr="001508C1" w:rsidRDefault="001508C1" w:rsidP="001508C1">
      <w:pPr>
        <w:numPr>
          <w:ilvl w:val="0"/>
          <w:numId w:val="15"/>
        </w:numPr>
        <w:spacing w:after="0"/>
        <w:jc w:val="both"/>
      </w:pPr>
      <w:r w:rsidRPr="001508C1">
        <w:rPr>
          <w:b/>
          <w:bCs/>
        </w:rPr>
        <w:t xml:space="preserve">Open Data </w:t>
      </w:r>
      <w:proofErr w:type="spellStart"/>
      <w:r w:rsidRPr="001508C1">
        <w:rPr>
          <w:b/>
          <w:bCs/>
        </w:rPr>
        <w:t>Charter</w:t>
      </w:r>
      <w:proofErr w:type="spellEnd"/>
      <w:r w:rsidRPr="001508C1">
        <w:rPr>
          <w:b/>
          <w:bCs/>
        </w:rPr>
        <w:t xml:space="preserve"> (2015)</w:t>
      </w:r>
      <w:r w:rsidRPr="001508C1">
        <w:t>;</w:t>
      </w:r>
    </w:p>
    <w:p w14:paraId="141ECDD5" w14:textId="77777777" w:rsidR="001508C1" w:rsidRPr="001508C1" w:rsidRDefault="001508C1" w:rsidP="001508C1">
      <w:pPr>
        <w:numPr>
          <w:ilvl w:val="0"/>
          <w:numId w:val="15"/>
        </w:numPr>
        <w:spacing w:after="0"/>
        <w:jc w:val="both"/>
      </w:pPr>
      <w:r w:rsidRPr="001508C1">
        <w:rPr>
          <w:b/>
          <w:bCs/>
        </w:rPr>
        <w:t xml:space="preserve">World Bank </w:t>
      </w:r>
      <w:proofErr w:type="spellStart"/>
      <w:r w:rsidRPr="001508C1">
        <w:rPr>
          <w:b/>
          <w:bCs/>
        </w:rPr>
        <w:t>recommendations</w:t>
      </w:r>
      <w:proofErr w:type="spellEnd"/>
      <w:r w:rsidRPr="001508C1">
        <w:t>;</w:t>
      </w:r>
    </w:p>
    <w:p w14:paraId="7CCB208B" w14:textId="77777777" w:rsidR="001508C1" w:rsidRPr="001508C1" w:rsidRDefault="001508C1" w:rsidP="001508C1">
      <w:pPr>
        <w:numPr>
          <w:ilvl w:val="0"/>
          <w:numId w:val="15"/>
        </w:numPr>
        <w:spacing w:after="0"/>
        <w:jc w:val="both"/>
      </w:pPr>
      <w:r w:rsidRPr="001508C1">
        <w:rPr>
          <w:b/>
          <w:bCs/>
        </w:rPr>
        <w:t xml:space="preserve">OECD </w:t>
      </w:r>
      <w:proofErr w:type="spellStart"/>
      <w:r w:rsidRPr="001508C1">
        <w:rPr>
          <w:b/>
          <w:bCs/>
        </w:rPr>
        <w:t>guidelines</w:t>
      </w:r>
      <w:proofErr w:type="spellEnd"/>
      <w:r w:rsidRPr="001508C1">
        <w:t>;</w:t>
      </w:r>
    </w:p>
    <w:p w14:paraId="17AC6F3B" w14:textId="77777777" w:rsidR="001508C1" w:rsidRPr="001508C1" w:rsidRDefault="001508C1" w:rsidP="001508C1">
      <w:pPr>
        <w:numPr>
          <w:ilvl w:val="0"/>
          <w:numId w:val="15"/>
        </w:numPr>
        <w:spacing w:after="0"/>
        <w:jc w:val="both"/>
      </w:pPr>
      <w:r w:rsidRPr="001508C1">
        <w:rPr>
          <w:b/>
          <w:bCs/>
        </w:rPr>
        <w:t xml:space="preserve">United Nations </w:t>
      </w:r>
      <w:proofErr w:type="spellStart"/>
      <w:r w:rsidRPr="001508C1">
        <w:rPr>
          <w:b/>
          <w:bCs/>
        </w:rPr>
        <w:t>resolutions</w:t>
      </w:r>
      <w:proofErr w:type="spellEnd"/>
      <w:r w:rsidRPr="001508C1">
        <w:t>.</w:t>
      </w:r>
    </w:p>
    <w:p w14:paraId="4D33F24A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t>All emphasize that open data should be machine-readable, free of charge, and regularly updated.</w:t>
      </w:r>
    </w:p>
    <w:p w14:paraId="5CE2E223" w14:textId="77777777" w:rsidR="001508C1" w:rsidRPr="001508C1" w:rsidRDefault="001508C1" w:rsidP="001508C1">
      <w:pPr>
        <w:spacing w:after="0"/>
        <w:ind w:firstLine="709"/>
        <w:jc w:val="both"/>
        <w:rPr>
          <w:b/>
          <w:bCs/>
          <w:lang w:val="en-US"/>
        </w:rPr>
      </w:pPr>
      <w:r w:rsidRPr="001508C1">
        <w:rPr>
          <w:b/>
          <w:bCs/>
          <w:lang w:val="en-US"/>
        </w:rPr>
        <w:t>7. Conclusion</w:t>
      </w:r>
    </w:p>
    <w:p w14:paraId="070A5014" w14:textId="77777777" w:rsidR="001508C1" w:rsidRPr="001508C1" w:rsidRDefault="001508C1" w:rsidP="001508C1">
      <w:pPr>
        <w:spacing w:after="0"/>
        <w:ind w:firstLine="709"/>
        <w:jc w:val="both"/>
        <w:rPr>
          <w:lang w:val="en-US"/>
        </w:rPr>
      </w:pPr>
      <w:r w:rsidRPr="001508C1">
        <w:rPr>
          <w:lang w:val="en-US"/>
        </w:rPr>
        <w:lastRenderedPageBreak/>
        <w:t xml:space="preserve">Thus, </w:t>
      </w:r>
      <w:r w:rsidRPr="001508C1">
        <w:rPr>
          <w:b/>
          <w:bCs/>
          <w:lang w:val="en-US"/>
        </w:rPr>
        <w:t>data.gov.uz</w:t>
      </w:r>
      <w:r w:rsidRPr="001508C1">
        <w:rPr>
          <w:lang w:val="en-US"/>
        </w:rPr>
        <w:t xml:space="preserve"> plays a pivotal role in promoting transparency and accountability in state governance, including the judiciary. For arbitral institutions, it is not merely a source of information but also a key mechanism for enhancing legitimacy and public confidence.</w:t>
      </w:r>
    </w:p>
    <w:p w14:paraId="31AED04E" w14:textId="77777777" w:rsidR="001508C1" w:rsidRPr="001508C1" w:rsidRDefault="001508C1" w:rsidP="001508C1">
      <w:pPr>
        <w:spacing w:after="0"/>
        <w:ind w:firstLine="709"/>
        <w:jc w:val="both"/>
      </w:pPr>
      <w:r w:rsidRPr="001508C1">
        <w:pict w14:anchorId="7A2F80AC">
          <v:rect id="_x0000_i1045" style="width:0;height:1.5pt" o:hralign="center" o:hrstd="t" o:hr="t" fillcolor="#a0a0a0" stroked="f"/>
        </w:pict>
      </w:r>
    </w:p>
    <w:p w14:paraId="113D3CC5" w14:textId="77777777" w:rsidR="00F12C76" w:rsidRPr="001508C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1508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24"/>
    <w:multiLevelType w:val="multilevel"/>
    <w:tmpl w:val="0ED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039E9"/>
    <w:multiLevelType w:val="multilevel"/>
    <w:tmpl w:val="AC2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F0188"/>
    <w:multiLevelType w:val="multilevel"/>
    <w:tmpl w:val="FB5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6700"/>
    <w:multiLevelType w:val="multilevel"/>
    <w:tmpl w:val="5E0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0108F"/>
    <w:multiLevelType w:val="multilevel"/>
    <w:tmpl w:val="C5B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4447E"/>
    <w:multiLevelType w:val="multilevel"/>
    <w:tmpl w:val="A8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0241F"/>
    <w:multiLevelType w:val="multilevel"/>
    <w:tmpl w:val="EDC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171DE"/>
    <w:multiLevelType w:val="multilevel"/>
    <w:tmpl w:val="31B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B09E9"/>
    <w:multiLevelType w:val="multilevel"/>
    <w:tmpl w:val="D52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029A"/>
    <w:multiLevelType w:val="multilevel"/>
    <w:tmpl w:val="175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65AC5"/>
    <w:multiLevelType w:val="multilevel"/>
    <w:tmpl w:val="0F2C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84D37"/>
    <w:multiLevelType w:val="multilevel"/>
    <w:tmpl w:val="0C04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01EB7"/>
    <w:multiLevelType w:val="multilevel"/>
    <w:tmpl w:val="1FA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1253B"/>
    <w:multiLevelType w:val="multilevel"/>
    <w:tmpl w:val="EAA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4453A"/>
    <w:multiLevelType w:val="multilevel"/>
    <w:tmpl w:val="F59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87431"/>
    <w:multiLevelType w:val="multilevel"/>
    <w:tmpl w:val="A31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513673">
    <w:abstractNumId w:val="5"/>
  </w:num>
  <w:num w:numId="2" w16cid:durableId="1100878664">
    <w:abstractNumId w:val="8"/>
  </w:num>
  <w:num w:numId="3" w16cid:durableId="1055083210">
    <w:abstractNumId w:val="7"/>
  </w:num>
  <w:num w:numId="4" w16cid:durableId="372854683">
    <w:abstractNumId w:val="12"/>
  </w:num>
  <w:num w:numId="5" w16cid:durableId="933320877">
    <w:abstractNumId w:val="6"/>
  </w:num>
  <w:num w:numId="6" w16cid:durableId="959192955">
    <w:abstractNumId w:val="2"/>
  </w:num>
  <w:num w:numId="7" w16cid:durableId="878128930">
    <w:abstractNumId w:val="10"/>
  </w:num>
  <w:num w:numId="8" w16cid:durableId="1205366144">
    <w:abstractNumId w:val="13"/>
  </w:num>
  <w:num w:numId="9" w16cid:durableId="320500834">
    <w:abstractNumId w:val="0"/>
  </w:num>
  <w:num w:numId="10" w16cid:durableId="1129394500">
    <w:abstractNumId w:val="3"/>
  </w:num>
  <w:num w:numId="11" w16cid:durableId="922303203">
    <w:abstractNumId w:val="4"/>
  </w:num>
  <w:num w:numId="12" w16cid:durableId="1672683431">
    <w:abstractNumId w:val="9"/>
  </w:num>
  <w:num w:numId="13" w16cid:durableId="1884445324">
    <w:abstractNumId w:val="14"/>
  </w:num>
  <w:num w:numId="14" w16cid:durableId="1238246401">
    <w:abstractNumId w:val="15"/>
  </w:num>
  <w:num w:numId="15" w16cid:durableId="416444243">
    <w:abstractNumId w:val="11"/>
  </w:num>
  <w:num w:numId="16" w16cid:durableId="16798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CA"/>
    <w:rsid w:val="001508C1"/>
    <w:rsid w:val="00227839"/>
    <w:rsid w:val="005042CA"/>
    <w:rsid w:val="006C0B77"/>
    <w:rsid w:val="008242FF"/>
    <w:rsid w:val="00870751"/>
    <w:rsid w:val="00922C48"/>
    <w:rsid w:val="00B525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7DBD"/>
  <w15:chartTrackingRefBased/>
  <w15:docId w15:val="{E21CA957-D3CF-43A5-A116-9A11DA41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2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2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2C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42C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42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42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42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42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2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042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2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2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2C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42C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08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uz?utm_source=chatgpt.com" TargetMode="External"/><Relationship Id="rId13" Type="http://schemas.openxmlformats.org/officeDocument/2006/relationships/hyperlink" Target="https://www.lex.uz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x.uz?utm_source=chatgpt.com" TargetMode="External"/><Relationship Id="rId12" Type="http://schemas.openxmlformats.org/officeDocument/2006/relationships/hyperlink" Target="https://www.lex.uz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x.uz?utm_source=chatgpt.com" TargetMode="External"/><Relationship Id="rId11" Type="http://schemas.openxmlformats.org/officeDocument/2006/relationships/hyperlink" Target="https://www.lex.uz?utm_source=chatgpt.com" TargetMode="External"/><Relationship Id="rId5" Type="http://schemas.openxmlformats.org/officeDocument/2006/relationships/hyperlink" Target="https://www.lex.uz?utm_source=chatgp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ex.uz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.uz?utm_source=chatgp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Bakhodirov Farrukh</dc:creator>
  <cp:keywords/>
  <dc:description/>
  <cp:lastModifiedBy>Bakhodirov Farrukh</cp:lastModifiedBy>
  <cp:revision>2</cp:revision>
  <dcterms:created xsi:type="dcterms:W3CDTF">2025-09-03T11:08:00Z</dcterms:created>
  <dcterms:modified xsi:type="dcterms:W3CDTF">2025-09-03T11:12:00Z</dcterms:modified>
</cp:coreProperties>
</file>